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360" w:leftChars="-150" w:right="-334" w:rightChars="-139" w:firstLine="0" w:firstLineChars="0"/>
        <w:jc w:val="center"/>
        <w:rPr>
          <w:rFonts w:hint="default" w:ascii="黑体" w:hAnsi="黑体" w:eastAsia="黑体"/>
          <w:b/>
          <w:bCs/>
          <w:color w:val="auto"/>
          <w:sz w:val="52"/>
          <w:szCs w:val="52"/>
          <w:lang w:val="en-US" w:eastAsia="zh-CN"/>
        </w:rPr>
      </w:pPr>
      <w:r>
        <w:rPr>
          <w:rFonts w:hint="eastAsia" w:ascii="黑体" w:hAnsi="黑体" w:eastAsia="黑体"/>
          <w:b/>
          <w:bCs/>
          <w:color w:val="auto"/>
          <w:sz w:val="52"/>
          <w:szCs w:val="52"/>
          <w:lang w:val="en-US" w:eastAsia="zh-CN"/>
        </w:rPr>
        <w:t xml:space="preserve"> </w:t>
      </w:r>
    </w:p>
    <w:p>
      <w:pPr>
        <w:spacing w:line="360" w:lineRule="auto"/>
        <w:ind w:left="-360" w:leftChars="-150" w:right="-334" w:rightChars="-139" w:firstLine="0" w:firstLineChars="0"/>
        <w:jc w:val="center"/>
        <w:rPr>
          <w:rFonts w:hint="eastAsia" w:ascii="黑体" w:hAnsi="黑体" w:eastAsia="黑体"/>
          <w:b/>
          <w:bCs/>
          <w:color w:val="auto"/>
          <w:sz w:val="52"/>
          <w:szCs w:val="52"/>
        </w:rPr>
      </w:pPr>
    </w:p>
    <w:p>
      <w:pPr>
        <w:spacing w:line="360" w:lineRule="auto"/>
        <w:ind w:left="-360" w:leftChars="-150" w:right="-334" w:rightChars="-139" w:firstLine="0" w:firstLineChars="0"/>
        <w:jc w:val="center"/>
        <w:rPr>
          <w:rFonts w:ascii="黑体" w:hAnsi="黑体" w:eastAsia="黑体"/>
          <w:b/>
          <w:bCs/>
          <w:color w:val="auto"/>
          <w:sz w:val="52"/>
          <w:szCs w:val="52"/>
        </w:rPr>
      </w:pPr>
    </w:p>
    <w:p>
      <w:pPr>
        <w:pageBreakBefore w:val="0"/>
        <w:kinsoku/>
        <w:overflowPunct/>
        <w:topLinePunct w:val="0"/>
        <w:autoSpaceDE/>
        <w:autoSpaceDN/>
        <w:bidi w:val="0"/>
        <w:spacing w:line="360" w:lineRule="auto"/>
        <w:ind w:left="-360" w:leftChars="-150" w:right="-334" w:rightChars="-139" w:firstLine="0" w:firstLineChars="0"/>
        <w:jc w:val="center"/>
        <w:textAlignment w:val="auto"/>
        <w:rPr>
          <w:rFonts w:hint="eastAsia" w:ascii="黑体" w:hAnsi="宋体" w:eastAsia="黑体"/>
          <w:b/>
          <w:bCs/>
          <w:color w:val="auto"/>
          <w:sz w:val="52"/>
          <w:szCs w:val="52"/>
          <w:lang w:eastAsia="zh-CN"/>
        </w:rPr>
      </w:pPr>
      <w:r>
        <w:rPr>
          <w:rFonts w:hint="eastAsia" w:ascii="黑体" w:hAnsi="宋体" w:eastAsia="黑体"/>
          <w:b/>
          <w:bCs/>
          <w:color w:val="auto"/>
          <w:sz w:val="52"/>
          <w:szCs w:val="52"/>
          <w:lang w:eastAsia="zh-CN"/>
        </w:rPr>
        <w:t>山东天益环保测控有限公司</w:t>
      </w:r>
    </w:p>
    <w:p>
      <w:pPr>
        <w:pageBreakBefore w:val="0"/>
        <w:kinsoku/>
        <w:overflowPunct/>
        <w:topLinePunct w:val="0"/>
        <w:autoSpaceDE/>
        <w:autoSpaceDN/>
        <w:bidi w:val="0"/>
        <w:spacing w:line="360" w:lineRule="auto"/>
        <w:ind w:left="-360" w:leftChars="-150" w:right="-334" w:rightChars="-139" w:firstLine="0" w:firstLineChars="0"/>
        <w:jc w:val="center"/>
        <w:textAlignment w:val="auto"/>
        <w:rPr>
          <w:rFonts w:hint="eastAsia" w:ascii="黑体" w:hAnsi="宋体" w:eastAsia="黑体"/>
          <w:b/>
          <w:bCs/>
          <w:color w:val="auto"/>
          <w:sz w:val="52"/>
          <w:szCs w:val="52"/>
        </w:rPr>
      </w:pPr>
      <w:r>
        <w:rPr>
          <w:rFonts w:hint="eastAsia" w:ascii="黑体" w:hAnsi="宋体" w:eastAsia="黑体"/>
          <w:b/>
          <w:bCs/>
          <w:color w:val="auto"/>
          <w:sz w:val="52"/>
          <w:szCs w:val="52"/>
        </w:rPr>
        <w:t>股权挂牌转让说明书摘要</w:t>
      </w:r>
    </w:p>
    <w:p>
      <w:pPr>
        <w:ind w:firstLine="2610" w:firstLineChars="500"/>
        <w:jc w:val="both"/>
        <w:rPr>
          <w:rFonts w:ascii="黑体" w:hAnsi="黑体" w:eastAsia="黑体" w:cs="黑体"/>
          <w:b/>
          <w:bCs/>
          <w:color w:val="auto"/>
          <w:sz w:val="52"/>
          <w:szCs w:val="52"/>
        </w:rPr>
      </w:pPr>
      <w:r>
        <w:rPr>
          <w:rFonts w:hint="eastAsia" w:ascii="黑体" w:hAnsi="黑体" w:eastAsia="黑体" w:cs="黑体"/>
          <w:b/>
          <w:bCs/>
          <w:color w:val="auto"/>
          <w:sz w:val="52"/>
          <w:szCs w:val="52"/>
        </w:rPr>
        <w:t>（</w:t>
      </w:r>
      <w:r>
        <w:rPr>
          <w:rFonts w:hint="eastAsia" w:ascii="黑体" w:hAnsi="黑体" w:eastAsia="黑体" w:cs="黑体"/>
          <w:b/>
          <w:bCs/>
          <w:color w:val="auto"/>
          <w:sz w:val="52"/>
          <w:szCs w:val="52"/>
          <w:lang w:eastAsia="zh-CN"/>
        </w:rPr>
        <w:t>科技版</w:t>
      </w:r>
      <w:r>
        <w:rPr>
          <w:rFonts w:hint="eastAsia" w:ascii="黑体" w:hAnsi="黑体" w:eastAsia="黑体" w:cs="黑体"/>
          <w:b/>
          <w:bCs/>
          <w:color w:val="auto"/>
          <w:sz w:val="52"/>
          <w:szCs w:val="52"/>
        </w:rPr>
        <w:t>）</w:t>
      </w:r>
    </w:p>
    <w:p>
      <w:pPr>
        <w:spacing w:line="360" w:lineRule="auto"/>
        <w:ind w:firstLine="0" w:firstLineChars="0"/>
        <w:jc w:val="center"/>
        <w:rPr>
          <w:rFonts w:hint="eastAsia" w:ascii="黑体" w:hAnsi="黑体" w:eastAsia="黑体" w:cs="黑体"/>
          <w:b/>
          <w:bCs/>
          <w:color w:val="auto"/>
          <w:sz w:val="52"/>
          <w:szCs w:val="52"/>
        </w:rPr>
      </w:pPr>
    </w:p>
    <w:p>
      <w:pPr>
        <w:spacing w:line="360" w:lineRule="auto"/>
        <w:ind w:firstLine="0" w:firstLineChars="0"/>
        <w:jc w:val="center"/>
        <w:rPr>
          <w:rFonts w:ascii="宋体" w:cs="宋体"/>
          <w:b/>
          <w:bCs/>
          <w:color w:val="auto"/>
          <w:sz w:val="36"/>
          <w:szCs w:val="36"/>
        </w:rPr>
      </w:pPr>
      <w:r>
        <w:rPr>
          <w:rFonts w:ascii="黑体" w:hAnsi="黑体" w:eastAsia="黑体" w:cs="黑体"/>
          <w:b/>
          <w:bCs/>
          <w:color w:val="auto"/>
          <w:sz w:val="36"/>
          <w:szCs w:val="36"/>
        </w:rPr>
        <w:t xml:space="preserve"> </w:t>
      </w:r>
    </w:p>
    <w:p>
      <w:pPr>
        <w:spacing w:line="360" w:lineRule="auto"/>
        <w:ind w:firstLine="1044"/>
        <w:jc w:val="center"/>
        <w:rPr>
          <w:rFonts w:ascii="宋体"/>
          <w:b/>
          <w:bCs/>
          <w:color w:val="auto"/>
          <w:sz w:val="52"/>
          <w:szCs w:val="52"/>
        </w:rPr>
      </w:pPr>
    </w:p>
    <w:p>
      <w:pPr>
        <w:spacing w:line="360" w:lineRule="auto"/>
        <w:ind w:firstLine="1044"/>
        <w:jc w:val="center"/>
        <w:rPr>
          <w:rFonts w:ascii="宋体"/>
          <w:b/>
          <w:bCs/>
          <w:color w:val="auto"/>
          <w:sz w:val="52"/>
          <w:szCs w:val="52"/>
        </w:rPr>
      </w:pPr>
    </w:p>
    <w:p>
      <w:pPr>
        <w:spacing w:line="360" w:lineRule="auto"/>
        <w:ind w:firstLine="1044"/>
        <w:jc w:val="center"/>
        <w:rPr>
          <w:rFonts w:ascii="宋体"/>
          <w:b/>
          <w:bCs/>
          <w:color w:val="auto"/>
          <w:sz w:val="52"/>
          <w:szCs w:val="52"/>
        </w:rPr>
      </w:pPr>
    </w:p>
    <w:p>
      <w:pPr>
        <w:spacing w:after="0"/>
        <w:rPr>
          <w:rFonts w:hint="eastAsia" w:ascii="宋体" w:hAnsi="宋体" w:eastAsia="宋体" w:cs="宋体"/>
          <w:b/>
          <w:bCs/>
          <w:color w:val="auto"/>
          <w:kern w:val="2"/>
          <w:sz w:val="36"/>
          <w:szCs w:val="36"/>
          <w:lang w:eastAsia="zh-CN"/>
        </w:rPr>
      </w:pPr>
      <w:r>
        <w:rPr>
          <w:rFonts w:hint="eastAsia" w:ascii="宋体" w:hAnsi="宋体" w:eastAsia="宋体" w:cs="宋体"/>
          <w:b/>
          <w:bCs/>
          <w:color w:val="auto"/>
          <w:sz w:val="36"/>
          <w:szCs w:val="36"/>
        </w:rPr>
        <w:t>公司名称：</w:t>
      </w:r>
      <w:r>
        <w:rPr>
          <w:rFonts w:hint="eastAsia" w:ascii="宋体" w:hAnsi="宋体" w:eastAsia="宋体" w:cs="宋体"/>
          <w:b/>
          <w:bCs/>
          <w:color w:val="auto"/>
          <w:kern w:val="2"/>
          <w:sz w:val="36"/>
          <w:szCs w:val="36"/>
          <w:lang w:eastAsia="zh-CN"/>
        </w:rPr>
        <w:t>山东天益环保测控有限公司</w:t>
      </w:r>
    </w:p>
    <w:p>
      <w:pPr>
        <w:widowControl w:val="0"/>
        <w:adjustRightInd/>
        <w:snapToGrid/>
        <w:spacing w:after="0"/>
        <w:jc w:val="both"/>
        <w:rPr>
          <w:rFonts w:ascii="宋体" w:hAnsi="宋体" w:eastAsia="宋体" w:cs="宋体"/>
          <w:b/>
          <w:bCs/>
          <w:color w:val="auto"/>
          <w:kern w:val="2"/>
          <w:sz w:val="36"/>
          <w:szCs w:val="36"/>
        </w:rPr>
      </w:pPr>
      <w:r>
        <w:rPr>
          <w:rFonts w:hint="eastAsia" w:ascii="宋体" w:hAnsi="宋体" w:eastAsia="宋体" w:cs="宋体"/>
          <w:b/>
          <w:bCs/>
          <w:color w:val="auto"/>
          <w:kern w:val="2"/>
          <w:sz w:val="36"/>
          <w:szCs w:val="36"/>
        </w:rPr>
        <w:t>推荐机构：山东</w:t>
      </w:r>
      <w:r>
        <w:rPr>
          <w:rFonts w:hint="eastAsia" w:ascii="宋体" w:hAnsi="宋体" w:eastAsia="宋体" w:cs="宋体"/>
          <w:b/>
          <w:bCs/>
          <w:color w:val="auto"/>
          <w:kern w:val="2"/>
          <w:sz w:val="36"/>
          <w:szCs w:val="36"/>
          <w:lang w:eastAsia="zh-CN"/>
        </w:rPr>
        <w:t>方拓企业管理</w:t>
      </w:r>
      <w:r>
        <w:rPr>
          <w:rFonts w:hint="eastAsia" w:ascii="宋体" w:hAnsi="宋体" w:eastAsia="宋体" w:cs="宋体"/>
          <w:b/>
          <w:bCs/>
          <w:color w:val="auto"/>
          <w:kern w:val="2"/>
          <w:sz w:val="36"/>
          <w:szCs w:val="36"/>
        </w:rPr>
        <w:t>有限公司</w:t>
      </w:r>
    </w:p>
    <w:p>
      <w:pPr>
        <w:spacing w:after="0"/>
        <w:rPr>
          <w:rFonts w:ascii="宋体" w:hAnsi="宋体" w:eastAsia="宋体" w:cs="宋体"/>
          <w:b/>
          <w:bCs/>
          <w:color w:val="auto"/>
          <w:sz w:val="36"/>
          <w:szCs w:val="36"/>
        </w:rPr>
      </w:pPr>
      <w:r>
        <w:rPr>
          <w:rFonts w:hint="eastAsia" w:ascii="宋体" w:hAnsi="宋体" w:eastAsia="宋体" w:cs="宋体"/>
          <w:b/>
          <w:bCs/>
          <w:color w:val="auto"/>
          <w:sz w:val="36"/>
          <w:szCs w:val="36"/>
        </w:rPr>
        <w:t>日</w:t>
      </w:r>
      <w:r>
        <w:rPr>
          <w:rFonts w:ascii="宋体" w:hAnsi="宋体" w:eastAsia="宋体" w:cs="宋体"/>
          <w:b/>
          <w:bCs/>
          <w:color w:val="auto"/>
          <w:sz w:val="36"/>
          <w:szCs w:val="36"/>
        </w:rPr>
        <w:t xml:space="preserve">    </w:t>
      </w:r>
      <w:r>
        <w:rPr>
          <w:rFonts w:hint="eastAsia" w:ascii="宋体" w:hAnsi="宋体" w:eastAsia="宋体" w:cs="宋体"/>
          <w:b/>
          <w:bCs/>
          <w:color w:val="auto"/>
          <w:sz w:val="36"/>
          <w:szCs w:val="36"/>
        </w:rPr>
        <w:t>期：二〇</w:t>
      </w:r>
      <w:r>
        <w:rPr>
          <w:rFonts w:hint="eastAsia" w:ascii="宋体" w:hAnsi="宋体" w:eastAsia="宋体" w:cs="宋体"/>
          <w:b/>
          <w:bCs/>
          <w:color w:val="auto"/>
          <w:sz w:val="36"/>
          <w:szCs w:val="36"/>
          <w:lang w:eastAsia="zh-CN"/>
        </w:rPr>
        <w:t>二</w:t>
      </w:r>
      <w:r>
        <w:rPr>
          <w:rFonts w:hint="eastAsia" w:ascii="宋体" w:hAnsi="宋体" w:cs="宋体"/>
          <w:b/>
          <w:bCs/>
          <w:color w:val="auto"/>
          <w:sz w:val="36"/>
          <w:szCs w:val="36"/>
          <w:lang w:eastAsia="zh-CN"/>
        </w:rPr>
        <w:t>一</w:t>
      </w:r>
      <w:r>
        <w:rPr>
          <w:rFonts w:hint="eastAsia" w:ascii="宋体" w:hAnsi="宋体" w:eastAsia="宋体" w:cs="宋体"/>
          <w:b/>
          <w:bCs/>
          <w:color w:val="auto"/>
          <w:sz w:val="36"/>
          <w:szCs w:val="36"/>
        </w:rPr>
        <w:t>年</w:t>
      </w:r>
      <w:r>
        <w:rPr>
          <w:rFonts w:hint="eastAsia" w:ascii="宋体" w:hAnsi="宋体" w:cs="宋体"/>
          <w:b/>
          <w:bCs/>
          <w:color w:val="auto"/>
          <w:sz w:val="36"/>
          <w:szCs w:val="36"/>
          <w:lang w:eastAsia="zh-CN"/>
        </w:rPr>
        <w:t>四</w:t>
      </w:r>
      <w:r>
        <w:rPr>
          <w:rFonts w:hint="eastAsia" w:ascii="宋体" w:hAnsi="宋体" w:eastAsia="宋体" w:cs="宋体"/>
          <w:b/>
          <w:bCs/>
          <w:color w:val="auto"/>
          <w:sz w:val="36"/>
          <w:szCs w:val="36"/>
        </w:rPr>
        <w:t>月</w:t>
      </w:r>
      <w:r>
        <w:rPr>
          <w:rFonts w:hint="eastAsia" w:ascii="宋体" w:hAnsi="宋体" w:cs="宋体"/>
          <w:b/>
          <w:bCs/>
          <w:color w:val="auto"/>
          <w:sz w:val="36"/>
          <w:szCs w:val="36"/>
          <w:lang w:eastAsia="zh-CN"/>
        </w:rPr>
        <w:t>十四</w:t>
      </w:r>
      <w:r>
        <w:rPr>
          <w:rFonts w:hint="eastAsia" w:ascii="宋体" w:hAnsi="宋体" w:eastAsia="宋体" w:cs="宋体"/>
          <w:b/>
          <w:bCs/>
          <w:color w:val="auto"/>
          <w:sz w:val="36"/>
          <w:szCs w:val="36"/>
        </w:rPr>
        <w:t>日</w:t>
      </w:r>
    </w:p>
    <w:p>
      <w:pPr>
        <w:spacing w:line="360" w:lineRule="auto"/>
        <w:ind w:right="-214" w:rightChars="-89" w:firstLine="0" w:firstLineChars="0"/>
        <w:rPr>
          <w:rFonts w:ascii="宋体"/>
          <w:b/>
          <w:bCs/>
          <w:color w:val="auto"/>
          <w:sz w:val="36"/>
          <w:szCs w:val="36"/>
        </w:rPr>
      </w:pPr>
    </w:p>
    <w:p>
      <w:pPr>
        <w:spacing w:before="260" w:after="260" w:line="360" w:lineRule="auto"/>
        <w:ind w:firstLine="0" w:firstLineChars="0"/>
        <w:jc w:val="both"/>
        <w:outlineLvl w:val="0"/>
        <w:rPr>
          <w:rFonts w:hint="eastAsia" w:ascii="宋体" w:hAnsi="宋体" w:cs="宋体"/>
          <w:b/>
          <w:bCs/>
          <w:color w:val="auto"/>
          <w:sz w:val="32"/>
          <w:szCs w:val="32"/>
        </w:rPr>
      </w:pPr>
      <w:bookmarkStart w:id="0" w:name="_Toc485746022"/>
      <w:bookmarkStart w:id="1" w:name="_Toc14165"/>
    </w:p>
    <w:p>
      <w:pPr>
        <w:tabs>
          <w:tab w:val="left" w:pos="6379"/>
        </w:tabs>
        <w:spacing w:line="360" w:lineRule="auto"/>
        <w:ind w:left="0" w:leftChars="0" w:firstLine="0" w:firstLineChars="0"/>
        <w:jc w:val="center"/>
        <w:rPr>
          <w:rFonts w:hint="eastAsia" w:ascii="黑体" w:hAnsi="黑体" w:eastAsia="黑体" w:cs="黑体"/>
          <w:b/>
          <w:color w:val="auto"/>
          <w:sz w:val="32"/>
          <w:szCs w:val="32"/>
        </w:rPr>
        <w:sectPr>
          <w:headerReference r:id="rId5" w:type="default"/>
          <w:footerReference r:id="rId6" w:type="default"/>
          <w:pgSz w:w="11906" w:h="16838"/>
          <w:pgMar w:top="1440" w:right="1797" w:bottom="1440" w:left="1797" w:header="851" w:footer="992" w:gutter="0"/>
          <w:cols w:space="720" w:num="1"/>
          <w:docGrid w:type="lines" w:linePitch="312" w:charSpace="0"/>
        </w:sectPr>
      </w:pPr>
    </w:p>
    <w:p>
      <w:pPr>
        <w:spacing w:line="360" w:lineRule="auto"/>
        <w:ind w:firstLine="602"/>
        <w:jc w:val="center"/>
        <w:rPr>
          <w:rFonts w:hint="eastAsia" w:ascii="宋体" w:hAnsi="宋体" w:cs="宋体"/>
          <w:b/>
          <w:bCs/>
          <w:color w:val="auto"/>
          <w:sz w:val="32"/>
          <w:szCs w:val="32"/>
        </w:rPr>
      </w:pPr>
      <w:r>
        <w:rPr>
          <w:rFonts w:hint="eastAsia" w:ascii="宋体" w:hAnsi="宋体" w:cs="宋体"/>
          <w:b/>
          <w:bCs/>
          <w:color w:val="auto"/>
          <w:sz w:val="32"/>
          <w:szCs w:val="32"/>
        </w:rPr>
        <w:t>声 明</w:t>
      </w:r>
    </w:p>
    <w:p>
      <w:pPr>
        <w:spacing w:line="360" w:lineRule="auto"/>
        <w:ind w:firstLine="602"/>
        <w:rPr>
          <w:rFonts w:hint="eastAsia" w:ascii="宋体" w:hAnsi="宋体" w:cs="宋体"/>
          <w:b/>
          <w:bCs/>
          <w:color w:val="auto"/>
          <w:sz w:val="32"/>
          <w:szCs w:val="32"/>
        </w:rPr>
      </w:pPr>
    </w:p>
    <w:p>
      <w:pPr>
        <w:spacing w:line="360" w:lineRule="auto"/>
        <w:ind w:firstLine="602"/>
        <w:rPr>
          <w:rFonts w:hint="eastAsia" w:ascii="宋体" w:hAnsi="宋体" w:cs="宋体"/>
          <w:b/>
          <w:bCs/>
          <w:color w:val="auto"/>
          <w:sz w:val="32"/>
          <w:szCs w:val="32"/>
        </w:rPr>
      </w:pPr>
      <w:r>
        <w:rPr>
          <w:rFonts w:hint="eastAsia" w:ascii="宋体" w:hAnsi="宋体" w:cs="宋体"/>
          <w:b/>
          <w:bCs/>
          <w:color w:val="auto"/>
          <w:sz w:val="32"/>
          <w:szCs w:val="32"/>
        </w:rPr>
        <w:t>本公司及全体董事、监事、高级管理人员承诺挂牌说明书不存在虚假记载、误导性陈述或重大遗漏，并对其真实性、准确性、完整性承担个别和连带的法律责任。</w:t>
      </w:r>
    </w:p>
    <w:p>
      <w:pPr>
        <w:spacing w:line="360" w:lineRule="auto"/>
        <w:ind w:firstLine="602"/>
        <w:rPr>
          <w:rFonts w:hint="eastAsia" w:ascii="宋体" w:hAnsi="宋体" w:cs="宋体"/>
          <w:b/>
          <w:bCs/>
          <w:color w:val="auto"/>
          <w:sz w:val="32"/>
          <w:szCs w:val="32"/>
        </w:rPr>
      </w:pPr>
      <w:r>
        <w:rPr>
          <w:rFonts w:hint="eastAsia" w:ascii="宋体" w:hAnsi="宋体" w:cs="宋体"/>
          <w:b/>
          <w:bCs/>
          <w:color w:val="auto"/>
          <w:sz w:val="32"/>
          <w:szCs w:val="32"/>
        </w:rPr>
        <w:t>本公司提醒投资者注意，凡本挂牌转让说明书未涉及的有关内容，请投资者直接或通过齐鲁股权交易中心有限公司向本公司查询。</w:t>
      </w:r>
    </w:p>
    <w:p>
      <w:pPr>
        <w:spacing w:line="360" w:lineRule="auto"/>
        <w:ind w:firstLine="602"/>
        <w:rPr>
          <w:rFonts w:hint="eastAsia" w:ascii="宋体" w:hAnsi="宋体" w:cs="宋体"/>
          <w:b/>
          <w:bCs/>
          <w:color w:val="auto"/>
          <w:sz w:val="30"/>
          <w:szCs w:val="30"/>
        </w:rPr>
      </w:pPr>
      <w:r>
        <w:rPr>
          <w:rFonts w:hint="eastAsia" w:ascii="宋体" w:hAnsi="宋体" w:cs="宋体"/>
          <w:b/>
          <w:bCs/>
          <w:color w:val="auto"/>
          <w:sz w:val="32"/>
          <w:szCs w:val="32"/>
        </w:rPr>
        <w:t>齐鲁股权交易中心有限公司对本次挂牌所做的任何决定或意见，均不表明其对本公司股票（权）的价值或投资者收益作出实质性判断或保证。任何与之相反的声明均属虚假不实陈述。本公司经营与收益的变化，由本公司自行负责，由此引致的投资风险，由投资者自行承担。</w:t>
      </w:r>
    </w:p>
    <w:p>
      <w:pPr>
        <w:tabs>
          <w:tab w:val="left" w:pos="6379"/>
        </w:tabs>
        <w:spacing w:line="360" w:lineRule="auto"/>
        <w:ind w:left="0" w:leftChars="0" w:firstLine="0" w:firstLineChars="0"/>
        <w:jc w:val="center"/>
        <w:rPr>
          <w:rFonts w:hint="eastAsia" w:ascii="黑体" w:hAnsi="黑体" w:eastAsia="黑体" w:cs="黑体"/>
          <w:b/>
          <w:color w:val="auto"/>
          <w:sz w:val="32"/>
          <w:szCs w:val="32"/>
        </w:rPr>
      </w:pPr>
    </w:p>
    <w:p>
      <w:pPr>
        <w:bidi w:val="0"/>
        <w:rPr>
          <w:rFonts w:hint="eastAsia" w:ascii="Times New Roman" w:hAnsi="Times New Roman" w:eastAsia="宋体" w:cs="Times New Roman"/>
          <w:kern w:val="2"/>
          <w:sz w:val="24"/>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6915"/>
        </w:tabs>
        <w:bidi w:val="0"/>
        <w:jc w:val="left"/>
        <w:rPr>
          <w:rFonts w:hint="eastAsia"/>
          <w:lang w:val="en-US" w:eastAsia="zh-CN"/>
        </w:rPr>
        <w:sectPr>
          <w:pgSz w:w="11906" w:h="16838"/>
          <w:pgMar w:top="1440" w:right="1797" w:bottom="1440" w:left="1797" w:header="851" w:footer="992" w:gutter="0"/>
          <w:cols w:space="720" w:num="1"/>
          <w:docGrid w:type="lines" w:linePitch="312" w:charSpace="0"/>
        </w:sectPr>
      </w:pPr>
      <w:r>
        <w:rPr>
          <w:rFonts w:hint="eastAsia"/>
          <w:lang w:val="en-US" w:eastAsia="zh-CN"/>
        </w:rPr>
        <w:tab/>
      </w:r>
      <w:bookmarkStart w:id="59" w:name="_GoBack"/>
      <w:bookmarkEnd w:id="59"/>
    </w:p>
    <w:p>
      <w:pPr>
        <w:tabs>
          <w:tab w:val="left" w:pos="6379"/>
        </w:tabs>
        <w:spacing w:line="360" w:lineRule="auto"/>
        <w:ind w:left="0" w:leftChars="0" w:firstLine="0" w:firstLineChars="0"/>
        <w:jc w:val="center"/>
        <w:rPr>
          <w:rFonts w:hint="eastAsia" w:ascii="宋体" w:hAnsi="宋体" w:cs="宋体"/>
          <w:b/>
          <w:color w:val="auto"/>
          <w:sz w:val="32"/>
          <w:szCs w:val="32"/>
        </w:rPr>
      </w:pPr>
      <w:r>
        <w:rPr>
          <w:rFonts w:hint="eastAsia" w:ascii="黑体" w:hAnsi="黑体" w:eastAsia="黑体" w:cs="黑体"/>
          <w:b/>
          <w:color w:val="auto"/>
          <w:sz w:val="32"/>
          <w:szCs w:val="32"/>
        </w:rPr>
        <w:t>目   录</w:t>
      </w:r>
    </w:p>
    <w:p>
      <w:pPr>
        <w:pStyle w:val="22"/>
        <w:tabs>
          <w:tab w:val="right" w:leader="dot" w:pos="8299"/>
        </w:tabs>
        <w:ind w:firstLine="482"/>
        <w:jc w:val="both"/>
        <w:rPr>
          <w:rFonts w:hint="eastAsia" w:ascii="Calibri" w:hAnsi="Calibri" w:eastAsia="黑体"/>
          <w:b w:val="0"/>
          <w:bCs w:val="0"/>
          <w:caps w:val="0"/>
          <w:color w:val="auto"/>
          <w:sz w:val="21"/>
          <w:szCs w:val="22"/>
          <w:lang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TOC \o "1-2" \h \z \u </w:instrText>
      </w:r>
      <w:r>
        <w:rPr>
          <w:rFonts w:hint="eastAsia" w:ascii="宋体" w:hAnsi="宋体" w:eastAsia="宋体" w:cs="宋体"/>
          <w:color w:val="auto"/>
          <w:sz w:val="24"/>
          <w:szCs w:val="24"/>
        </w:rPr>
        <w:fldChar w:fldCharType="separate"/>
      </w:r>
      <w:r>
        <w:rPr>
          <w:color w:val="auto"/>
        </w:rPr>
        <w:fldChar w:fldCharType="begin"/>
      </w:r>
      <w:r>
        <w:rPr>
          <w:rStyle w:val="44"/>
          <w:color w:val="auto"/>
        </w:rPr>
        <w:instrText xml:space="preserve"> </w:instrText>
      </w:r>
      <w:r>
        <w:rPr>
          <w:color w:val="auto"/>
        </w:rPr>
        <w:instrText xml:space="preserve">HYPERLINK \l "_Toc485746022"</w:instrText>
      </w:r>
      <w:r>
        <w:rPr>
          <w:rStyle w:val="44"/>
          <w:color w:val="auto"/>
        </w:rPr>
        <w:instrText xml:space="preserve"> </w:instrText>
      </w:r>
      <w:r>
        <w:rPr>
          <w:color w:val="auto"/>
        </w:rPr>
        <w:fldChar w:fldCharType="separate"/>
      </w:r>
      <w:r>
        <w:rPr>
          <w:rStyle w:val="44"/>
          <w:rFonts w:hint="eastAsia" w:ascii="宋体" w:hAnsi="宋体" w:cs="宋体"/>
          <w:color w:val="auto"/>
        </w:rPr>
        <w:t>声明</w:t>
      </w:r>
      <w:r>
        <w:rPr>
          <w:color w:val="auto"/>
        </w:rPr>
        <w:tab/>
      </w:r>
      <w:r>
        <w:rPr>
          <w:rFonts w:hint="eastAsia"/>
          <w:color w:val="auto"/>
          <w:lang w:val="en-US" w:eastAsia="zh-CN"/>
        </w:rPr>
        <w:t>2</w:t>
      </w:r>
      <w:r>
        <w:rPr>
          <w:color w:val="auto"/>
        </w:rPr>
        <w:fldChar w:fldCharType="end"/>
      </w:r>
    </w:p>
    <w:p>
      <w:pPr>
        <w:pStyle w:val="22"/>
        <w:tabs>
          <w:tab w:val="right" w:leader="dot" w:pos="8299"/>
        </w:tabs>
        <w:ind w:firstLine="562"/>
        <w:rPr>
          <w:rFonts w:ascii="Calibri" w:hAnsi="Calibri" w:eastAsia="宋体"/>
          <w:b w:val="0"/>
          <w:bCs w:val="0"/>
          <w:caps w:val="0"/>
          <w:color w:val="auto"/>
          <w:sz w:val="21"/>
          <w:szCs w:val="22"/>
        </w:rPr>
      </w:pPr>
      <w:r>
        <w:rPr>
          <w:color w:val="auto"/>
        </w:rPr>
        <w:fldChar w:fldCharType="begin"/>
      </w:r>
      <w:r>
        <w:rPr>
          <w:rStyle w:val="44"/>
          <w:color w:val="auto"/>
        </w:rPr>
        <w:instrText xml:space="preserve"> </w:instrText>
      </w:r>
      <w:r>
        <w:rPr>
          <w:color w:val="auto"/>
        </w:rPr>
        <w:instrText xml:space="preserve">HYPERLINK \l "_Toc485746023"</w:instrText>
      </w:r>
      <w:r>
        <w:rPr>
          <w:rStyle w:val="44"/>
          <w:color w:val="auto"/>
        </w:rPr>
        <w:instrText xml:space="preserve"> </w:instrText>
      </w:r>
      <w:r>
        <w:rPr>
          <w:color w:val="auto"/>
        </w:rPr>
        <w:fldChar w:fldCharType="separate"/>
      </w:r>
      <w:r>
        <w:rPr>
          <w:rStyle w:val="44"/>
          <w:rFonts w:hint="eastAsia" w:cs="黑体"/>
          <w:color w:val="auto"/>
        </w:rPr>
        <w:t>释义</w:t>
      </w:r>
      <w:r>
        <w:rPr>
          <w:color w:val="auto"/>
        </w:rPr>
        <w:tab/>
      </w:r>
      <w:r>
        <w:rPr>
          <w:rFonts w:hint="eastAsia"/>
          <w:color w:val="auto"/>
          <w:lang w:val="en-US" w:eastAsia="zh-CN"/>
        </w:rPr>
        <w:t>4</w:t>
      </w:r>
      <w:r>
        <w:rPr>
          <w:color w:val="auto"/>
        </w:rPr>
        <w:fldChar w:fldCharType="end"/>
      </w:r>
    </w:p>
    <w:p>
      <w:pPr>
        <w:pStyle w:val="28"/>
        <w:tabs>
          <w:tab w:val="right" w:leader="dot" w:pos="8299"/>
        </w:tabs>
        <w:ind w:firstLine="480"/>
        <w:rPr>
          <w:rFonts w:ascii="Calibri" w:hAnsi="Calibri"/>
          <w:smallCaps w:val="0"/>
          <w:color w:val="auto"/>
          <w:sz w:val="21"/>
          <w:szCs w:val="22"/>
        </w:rPr>
      </w:pPr>
      <w:r>
        <w:rPr>
          <w:color w:val="auto"/>
        </w:rPr>
        <w:fldChar w:fldCharType="begin"/>
      </w:r>
      <w:r>
        <w:rPr>
          <w:rStyle w:val="44"/>
          <w:color w:val="auto"/>
        </w:rPr>
        <w:instrText xml:space="preserve"> </w:instrText>
      </w:r>
      <w:r>
        <w:rPr>
          <w:color w:val="auto"/>
        </w:rPr>
        <w:instrText xml:space="preserve">HYPERLINK \l "_Toc485746024"</w:instrText>
      </w:r>
      <w:r>
        <w:rPr>
          <w:rStyle w:val="44"/>
          <w:color w:val="auto"/>
        </w:rPr>
        <w:instrText xml:space="preserve"> </w:instrText>
      </w:r>
      <w:r>
        <w:rPr>
          <w:color w:val="auto"/>
        </w:rPr>
        <w:fldChar w:fldCharType="separate"/>
      </w:r>
      <w:r>
        <w:rPr>
          <w:rStyle w:val="44"/>
          <w:rFonts w:hint="eastAsia" w:cs="宋体"/>
          <w:color w:val="auto"/>
        </w:rPr>
        <w:t>一、</w:t>
      </w:r>
      <w:r>
        <w:rPr>
          <w:rStyle w:val="44"/>
          <w:rFonts w:hint="eastAsia" w:ascii="宋体" w:hAnsi="宋体"/>
          <w:color w:val="auto"/>
        </w:rPr>
        <w:t>一般词汇</w:t>
      </w:r>
      <w:r>
        <w:rPr>
          <w:color w:val="auto"/>
        </w:rPr>
        <w:tab/>
      </w:r>
      <w:r>
        <w:rPr>
          <w:rFonts w:hint="eastAsia"/>
          <w:color w:val="auto"/>
          <w:lang w:val="en-US" w:eastAsia="zh-CN"/>
        </w:rPr>
        <w:t>4</w:t>
      </w:r>
      <w:r>
        <w:rPr>
          <w:color w:val="auto"/>
        </w:rPr>
        <w:fldChar w:fldCharType="end"/>
      </w:r>
    </w:p>
    <w:p>
      <w:pPr>
        <w:pStyle w:val="28"/>
        <w:tabs>
          <w:tab w:val="right" w:leader="dot" w:pos="8299"/>
        </w:tabs>
        <w:ind w:firstLine="480"/>
        <w:rPr>
          <w:color w:val="auto"/>
        </w:rPr>
      </w:pPr>
      <w:r>
        <w:rPr>
          <w:color w:val="auto"/>
        </w:rPr>
        <w:fldChar w:fldCharType="begin"/>
      </w:r>
      <w:r>
        <w:rPr>
          <w:rStyle w:val="44"/>
          <w:color w:val="auto"/>
        </w:rPr>
        <w:instrText xml:space="preserve"> </w:instrText>
      </w:r>
      <w:r>
        <w:rPr>
          <w:color w:val="auto"/>
        </w:rPr>
        <w:instrText xml:space="preserve">HYPERLINK \l "_Toc485746025"</w:instrText>
      </w:r>
      <w:r>
        <w:rPr>
          <w:rStyle w:val="44"/>
          <w:color w:val="auto"/>
        </w:rPr>
        <w:instrText xml:space="preserve"> </w:instrText>
      </w:r>
      <w:r>
        <w:rPr>
          <w:color w:val="auto"/>
        </w:rPr>
        <w:fldChar w:fldCharType="separate"/>
      </w:r>
      <w:r>
        <w:rPr>
          <w:rStyle w:val="44"/>
          <w:rFonts w:hint="eastAsia" w:cs="宋体"/>
          <w:color w:val="auto"/>
        </w:rPr>
        <w:t>二、专业术语</w:t>
      </w:r>
      <w:r>
        <w:rPr>
          <w:color w:val="auto"/>
        </w:rPr>
        <w:tab/>
      </w:r>
      <w:r>
        <w:rPr>
          <w:rFonts w:hint="eastAsia"/>
          <w:color w:val="auto"/>
          <w:lang w:val="en-US" w:eastAsia="zh-CN"/>
        </w:rPr>
        <w:t>5</w:t>
      </w:r>
      <w:r>
        <w:rPr>
          <w:color w:val="auto"/>
        </w:rPr>
        <w:fldChar w:fldCharType="end"/>
      </w:r>
    </w:p>
    <w:p>
      <w:pPr>
        <w:pStyle w:val="22"/>
        <w:tabs>
          <w:tab w:val="right" w:leader="dot" w:pos="8299"/>
        </w:tabs>
        <w:ind w:firstLine="562"/>
        <w:rPr>
          <w:color w:val="auto"/>
        </w:rPr>
      </w:pPr>
      <w:r>
        <w:rPr>
          <w:color w:val="auto"/>
        </w:rPr>
        <w:fldChar w:fldCharType="begin"/>
      </w:r>
      <w:r>
        <w:rPr>
          <w:rStyle w:val="44"/>
          <w:color w:val="auto"/>
        </w:rPr>
        <w:instrText xml:space="preserve"> </w:instrText>
      </w:r>
      <w:r>
        <w:rPr>
          <w:color w:val="auto"/>
        </w:rPr>
        <w:instrText xml:space="preserve">HYPERLINK \l "_Toc485746026"</w:instrText>
      </w:r>
      <w:r>
        <w:rPr>
          <w:rStyle w:val="44"/>
          <w:color w:val="auto"/>
        </w:rPr>
        <w:instrText xml:space="preserve"> </w:instrText>
      </w:r>
      <w:r>
        <w:rPr>
          <w:color w:val="auto"/>
        </w:rPr>
        <w:fldChar w:fldCharType="separate"/>
      </w:r>
      <w:r>
        <w:rPr>
          <w:rStyle w:val="44"/>
          <w:rFonts w:hint="eastAsia" w:ascii="宋体" w:hAnsi="宋体" w:eastAsia="宋体" w:cs="宋体"/>
          <w:color w:val="auto"/>
        </w:rPr>
        <w:t>第一章</w:t>
      </w:r>
      <w:r>
        <w:rPr>
          <w:rStyle w:val="44"/>
          <w:rFonts w:ascii="宋体" w:hAnsi="宋体" w:eastAsia="宋体" w:cs="宋体"/>
          <w:color w:val="auto"/>
        </w:rPr>
        <w:t xml:space="preserve">  </w:t>
      </w:r>
      <w:r>
        <w:rPr>
          <w:rStyle w:val="44"/>
          <w:rFonts w:hint="eastAsia" w:ascii="宋体" w:hAnsi="宋体" w:eastAsia="宋体"/>
          <w:color w:val="auto"/>
          <w:lang w:eastAsia="zh-CN"/>
        </w:rPr>
        <w:t>重大风险及重大措施提示</w:t>
      </w:r>
      <w:r>
        <w:rPr>
          <w:color w:val="auto"/>
        </w:rPr>
        <w:tab/>
      </w:r>
      <w:r>
        <w:rPr>
          <w:rFonts w:hint="eastAsia"/>
          <w:color w:val="auto"/>
          <w:lang w:val="en-US" w:eastAsia="zh-CN"/>
        </w:rPr>
        <w:t>7</w:t>
      </w:r>
      <w:r>
        <w:rPr>
          <w:color w:val="auto"/>
        </w:rPr>
        <w:fldChar w:fldCharType="end"/>
      </w:r>
    </w:p>
    <w:p>
      <w:pPr>
        <w:pStyle w:val="28"/>
        <w:tabs>
          <w:tab w:val="right" w:leader="dot" w:pos="8302"/>
        </w:tabs>
        <w:ind w:firstLine="402"/>
        <w:rPr>
          <w:rFonts w:ascii="Calibri" w:hAnsi="Calibri"/>
          <w:b w:val="0"/>
          <w:bCs w:val="0"/>
          <w:color w:val="auto"/>
          <w:sz w:val="21"/>
          <w:szCs w:val="22"/>
        </w:rPr>
      </w:pPr>
      <w:r>
        <w:rPr>
          <w:color w:val="auto"/>
        </w:rPr>
        <w:fldChar w:fldCharType="begin"/>
      </w:r>
      <w:r>
        <w:rPr>
          <w:rStyle w:val="44"/>
          <w:color w:val="auto"/>
        </w:rPr>
        <w:instrText xml:space="preserve"> </w:instrText>
      </w:r>
      <w:r>
        <w:rPr>
          <w:color w:val="auto"/>
        </w:rPr>
        <w:instrText xml:space="preserve">HYPERLINK \l "_Toc529480621"</w:instrText>
      </w:r>
      <w:r>
        <w:rPr>
          <w:rStyle w:val="44"/>
          <w:color w:val="auto"/>
        </w:rPr>
        <w:instrText xml:space="preserve"> </w:instrText>
      </w:r>
      <w:r>
        <w:rPr>
          <w:color w:val="auto"/>
        </w:rPr>
        <w:fldChar w:fldCharType="separate"/>
      </w:r>
      <w:r>
        <w:rPr>
          <w:rStyle w:val="44"/>
          <w:rFonts w:hint="eastAsia"/>
          <w:color w:val="auto"/>
        </w:rPr>
        <w:t>一、</w:t>
      </w:r>
      <w:r>
        <w:rPr>
          <w:rStyle w:val="44"/>
          <w:rFonts w:hint="eastAsia"/>
          <w:color w:val="auto"/>
          <w:lang w:eastAsia="zh-CN"/>
        </w:rPr>
        <w:t>重大风险提示及应对措施</w:t>
      </w:r>
      <w:r>
        <w:rPr>
          <w:color w:val="auto"/>
        </w:rPr>
        <w:tab/>
      </w:r>
      <w:r>
        <w:rPr>
          <w:rFonts w:hint="eastAsia"/>
          <w:color w:val="auto"/>
          <w:lang w:val="en-US" w:eastAsia="zh-CN"/>
        </w:rPr>
        <w:t>7</w:t>
      </w:r>
      <w:r>
        <w:rPr>
          <w:color w:val="auto"/>
        </w:rPr>
        <w:fldChar w:fldCharType="end"/>
      </w:r>
    </w:p>
    <w:p>
      <w:pPr>
        <w:pStyle w:val="28"/>
        <w:tabs>
          <w:tab w:val="right" w:leader="dot" w:pos="8302"/>
        </w:tabs>
        <w:ind w:firstLine="402"/>
        <w:rPr>
          <w:rFonts w:hint="default" w:ascii="Calibri" w:hAnsi="Calibri" w:eastAsia="宋体"/>
          <w:b w:val="0"/>
          <w:bCs w:val="0"/>
          <w:color w:val="auto"/>
          <w:sz w:val="21"/>
          <w:szCs w:val="22"/>
          <w:lang w:val="en-US" w:eastAsia="zh-CN"/>
        </w:rPr>
      </w:pPr>
      <w:r>
        <w:rPr>
          <w:color w:val="auto"/>
        </w:rPr>
        <w:fldChar w:fldCharType="begin"/>
      </w:r>
      <w:r>
        <w:rPr>
          <w:rStyle w:val="44"/>
          <w:color w:val="auto"/>
        </w:rPr>
        <w:instrText xml:space="preserve"> </w:instrText>
      </w:r>
      <w:r>
        <w:rPr>
          <w:color w:val="auto"/>
        </w:rPr>
        <w:instrText xml:space="preserve">HYPERLINK \l "_Toc529480621"</w:instrText>
      </w:r>
      <w:r>
        <w:rPr>
          <w:rStyle w:val="44"/>
          <w:color w:val="auto"/>
        </w:rPr>
        <w:instrText xml:space="preserve"> </w:instrText>
      </w:r>
      <w:r>
        <w:rPr>
          <w:color w:val="auto"/>
        </w:rPr>
        <w:fldChar w:fldCharType="separate"/>
      </w:r>
      <w:r>
        <w:rPr>
          <w:rStyle w:val="44"/>
          <w:rFonts w:hint="eastAsia"/>
          <w:color w:val="auto"/>
          <w:lang w:eastAsia="zh-CN"/>
        </w:rPr>
        <w:t>二、股利分配政策</w:t>
      </w:r>
      <w:r>
        <w:rPr>
          <w:color w:val="auto"/>
        </w:rPr>
        <w:tab/>
      </w:r>
      <w:r>
        <w:rPr>
          <w:color w:val="auto"/>
        </w:rPr>
        <w:fldChar w:fldCharType="end"/>
      </w:r>
      <w:r>
        <w:rPr>
          <w:rFonts w:hint="eastAsia"/>
          <w:color w:val="auto"/>
          <w:lang w:val="en-US" w:eastAsia="zh-CN"/>
        </w:rPr>
        <w:t>11</w:t>
      </w:r>
    </w:p>
    <w:p>
      <w:pPr>
        <w:pStyle w:val="22"/>
        <w:tabs>
          <w:tab w:val="right" w:leader="dot" w:pos="8299"/>
        </w:tabs>
        <w:ind w:firstLine="562"/>
        <w:rPr>
          <w:rFonts w:hint="eastAsia" w:ascii="Calibri" w:hAnsi="Calibri" w:eastAsia="黑体"/>
          <w:b w:val="0"/>
          <w:bCs w:val="0"/>
          <w:caps w:val="0"/>
          <w:color w:val="auto"/>
          <w:sz w:val="21"/>
          <w:szCs w:val="22"/>
          <w:lang w:val="en-US" w:eastAsia="zh-CN"/>
        </w:rPr>
      </w:pPr>
      <w:r>
        <w:rPr>
          <w:color w:val="auto"/>
        </w:rPr>
        <w:fldChar w:fldCharType="begin"/>
      </w:r>
      <w:r>
        <w:rPr>
          <w:rStyle w:val="44"/>
          <w:color w:val="auto"/>
        </w:rPr>
        <w:instrText xml:space="preserve"> </w:instrText>
      </w:r>
      <w:r>
        <w:rPr>
          <w:color w:val="auto"/>
        </w:rPr>
        <w:instrText xml:space="preserve">HYPERLINK \l "_Toc485746026"</w:instrText>
      </w:r>
      <w:r>
        <w:rPr>
          <w:rStyle w:val="44"/>
          <w:color w:val="auto"/>
        </w:rPr>
        <w:instrText xml:space="preserve"> </w:instrText>
      </w:r>
      <w:r>
        <w:rPr>
          <w:color w:val="auto"/>
        </w:rPr>
        <w:fldChar w:fldCharType="separate"/>
      </w:r>
      <w:r>
        <w:rPr>
          <w:rStyle w:val="44"/>
          <w:rFonts w:hint="eastAsia" w:ascii="宋体" w:hAnsi="宋体" w:eastAsia="宋体" w:cs="宋体"/>
          <w:color w:val="auto"/>
        </w:rPr>
        <w:t>第</w:t>
      </w:r>
      <w:r>
        <w:rPr>
          <w:rStyle w:val="44"/>
          <w:rFonts w:hint="eastAsia" w:ascii="宋体" w:hAnsi="宋体" w:eastAsia="宋体" w:cs="宋体"/>
          <w:color w:val="auto"/>
          <w:lang w:eastAsia="zh-CN"/>
        </w:rPr>
        <w:t>二</w:t>
      </w:r>
      <w:r>
        <w:rPr>
          <w:rStyle w:val="44"/>
          <w:rFonts w:hint="eastAsia" w:ascii="宋体" w:hAnsi="宋体" w:eastAsia="宋体" w:cs="宋体"/>
          <w:color w:val="auto"/>
        </w:rPr>
        <w:t>章</w:t>
      </w:r>
      <w:r>
        <w:rPr>
          <w:rStyle w:val="44"/>
          <w:rFonts w:ascii="宋体" w:hAnsi="宋体" w:eastAsia="宋体" w:cs="宋体"/>
          <w:color w:val="auto"/>
        </w:rPr>
        <w:t xml:space="preserve">  </w:t>
      </w:r>
      <w:r>
        <w:rPr>
          <w:rStyle w:val="44"/>
          <w:rFonts w:hint="eastAsia" w:ascii="宋体" w:hAnsi="宋体" w:eastAsia="宋体"/>
          <w:color w:val="auto"/>
        </w:rPr>
        <w:t>公司基本情况</w:t>
      </w:r>
      <w:r>
        <w:rPr>
          <w:color w:val="auto"/>
        </w:rPr>
        <w:tab/>
      </w:r>
      <w:r>
        <w:rPr>
          <w:rFonts w:hint="eastAsia"/>
          <w:color w:val="auto"/>
          <w:lang w:val="en-US" w:eastAsia="zh-CN"/>
        </w:rPr>
        <w:t>1</w:t>
      </w:r>
      <w:r>
        <w:rPr>
          <w:color w:val="auto"/>
        </w:rPr>
        <w:fldChar w:fldCharType="end"/>
      </w:r>
      <w:r>
        <w:rPr>
          <w:rFonts w:hint="eastAsia"/>
          <w:color w:val="auto"/>
          <w:lang w:val="en-US" w:eastAsia="zh-CN"/>
        </w:rPr>
        <w:t>3</w:t>
      </w:r>
    </w:p>
    <w:p>
      <w:pPr>
        <w:pStyle w:val="28"/>
        <w:tabs>
          <w:tab w:val="right" w:leader="dot" w:pos="8299"/>
        </w:tabs>
        <w:ind w:firstLine="480"/>
        <w:rPr>
          <w:rFonts w:hint="eastAsia" w:ascii="Calibri" w:hAnsi="Calibri" w:eastAsia="宋体"/>
          <w:smallCaps w:val="0"/>
          <w:color w:val="auto"/>
          <w:sz w:val="21"/>
          <w:szCs w:val="22"/>
          <w:lang w:val="en-US" w:eastAsia="zh-CN"/>
        </w:rPr>
      </w:pPr>
      <w:r>
        <w:rPr>
          <w:color w:val="auto"/>
        </w:rPr>
        <w:fldChar w:fldCharType="begin"/>
      </w:r>
      <w:r>
        <w:rPr>
          <w:rStyle w:val="44"/>
          <w:color w:val="auto"/>
        </w:rPr>
        <w:instrText xml:space="preserve"> </w:instrText>
      </w:r>
      <w:r>
        <w:rPr>
          <w:color w:val="auto"/>
        </w:rPr>
        <w:instrText xml:space="preserve">HYPERLINK \l "_Toc485746027"</w:instrText>
      </w:r>
      <w:r>
        <w:rPr>
          <w:rStyle w:val="44"/>
          <w:color w:val="auto"/>
        </w:rPr>
        <w:instrText xml:space="preserve"> </w:instrText>
      </w:r>
      <w:r>
        <w:rPr>
          <w:color w:val="auto"/>
        </w:rPr>
        <w:fldChar w:fldCharType="separate"/>
      </w:r>
      <w:r>
        <w:rPr>
          <w:rStyle w:val="44"/>
          <w:rFonts w:hint="eastAsia"/>
          <w:color w:val="auto"/>
        </w:rPr>
        <w:t>一、挂牌公司基本情况</w:t>
      </w:r>
      <w:r>
        <w:rPr>
          <w:color w:val="auto"/>
        </w:rPr>
        <w:tab/>
      </w:r>
      <w:r>
        <w:rPr>
          <w:rFonts w:hint="eastAsia"/>
          <w:color w:val="auto"/>
          <w:lang w:val="en-US" w:eastAsia="zh-CN"/>
        </w:rPr>
        <w:t>1</w:t>
      </w:r>
      <w:r>
        <w:rPr>
          <w:color w:val="auto"/>
        </w:rPr>
        <w:fldChar w:fldCharType="end"/>
      </w:r>
      <w:r>
        <w:rPr>
          <w:rFonts w:hint="eastAsia"/>
          <w:color w:val="auto"/>
          <w:lang w:val="en-US" w:eastAsia="zh-CN"/>
        </w:rPr>
        <w:t>3</w:t>
      </w:r>
    </w:p>
    <w:p>
      <w:pPr>
        <w:pStyle w:val="28"/>
        <w:tabs>
          <w:tab w:val="right" w:leader="dot" w:pos="8299"/>
        </w:tabs>
        <w:ind w:firstLine="480"/>
        <w:rPr>
          <w:rFonts w:hint="eastAsia" w:ascii="Calibri" w:hAnsi="Calibri" w:eastAsia="宋体"/>
          <w:smallCaps w:val="0"/>
          <w:color w:val="auto"/>
          <w:sz w:val="21"/>
          <w:szCs w:val="22"/>
          <w:lang w:val="en-US" w:eastAsia="zh-CN"/>
        </w:rPr>
      </w:pPr>
      <w:r>
        <w:rPr>
          <w:color w:val="auto"/>
        </w:rPr>
        <w:fldChar w:fldCharType="begin"/>
      </w:r>
      <w:r>
        <w:rPr>
          <w:rStyle w:val="44"/>
          <w:color w:val="auto"/>
        </w:rPr>
        <w:instrText xml:space="preserve"> </w:instrText>
      </w:r>
      <w:r>
        <w:rPr>
          <w:color w:val="auto"/>
        </w:rPr>
        <w:instrText xml:space="preserve">HYPERLINK \l "_Toc485746028"</w:instrText>
      </w:r>
      <w:r>
        <w:rPr>
          <w:rStyle w:val="44"/>
          <w:color w:val="auto"/>
        </w:rPr>
        <w:instrText xml:space="preserve"> </w:instrText>
      </w:r>
      <w:r>
        <w:rPr>
          <w:color w:val="auto"/>
        </w:rPr>
        <w:fldChar w:fldCharType="separate"/>
      </w:r>
      <w:r>
        <w:rPr>
          <w:rStyle w:val="44"/>
          <w:rFonts w:hint="eastAsia"/>
          <w:color w:val="auto"/>
        </w:rPr>
        <w:t>二、公司</w:t>
      </w:r>
      <w:r>
        <w:rPr>
          <w:rStyle w:val="44"/>
          <w:rFonts w:hint="eastAsia"/>
          <w:color w:val="auto"/>
          <w:lang w:eastAsia="zh-CN"/>
        </w:rPr>
        <w:t>目前股权结构及股东情况</w:t>
      </w:r>
      <w:r>
        <w:rPr>
          <w:color w:val="auto"/>
        </w:rPr>
        <w:tab/>
      </w:r>
      <w:r>
        <w:rPr>
          <w:rFonts w:hint="eastAsia"/>
          <w:color w:val="auto"/>
          <w:lang w:val="en-US" w:eastAsia="zh-CN"/>
        </w:rPr>
        <w:t>1</w:t>
      </w:r>
      <w:r>
        <w:rPr>
          <w:color w:val="auto"/>
        </w:rPr>
        <w:fldChar w:fldCharType="end"/>
      </w:r>
      <w:r>
        <w:rPr>
          <w:rFonts w:hint="eastAsia"/>
          <w:color w:val="auto"/>
          <w:lang w:val="en-US" w:eastAsia="zh-CN"/>
        </w:rPr>
        <w:t>4</w:t>
      </w:r>
    </w:p>
    <w:p>
      <w:pPr>
        <w:pStyle w:val="28"/>
        <w:tabs>
          <w:tab w:val="right" w:leader="dot" w:pos="8299"/>
        </w:tabs>
        <w:ind w:firstLine="480"/>
        <w:rPr>
          <w:rFonts w:hint="eastAsia" w:ascii="Calibri" w:hAnsi="Calibri" w:eastAsia="宋体"/>
          <w:smallCaps w:val="0"/>
          <w:color w:val="auto"/>
          <w:sz w:val="21"/>
          <w:szCs w:val="22"/>
          <w:lang w:val="en-US" w:eastAsia="zh-CN"/>
        </w:rPr>
      </w:pPr>
      <w:r>
        <w:rPr>
          <w:color w:val="auto"/>
        </w:rPr>
        <w:fldChar w:fldCharType="begin"/>
      </w:r>
      <w:r>
        <w:rPr>
          <w:rStyle w:val="44"/>
          <w:color w:val="auto"/>
        </w:rPr>
        <w:instrText xml:space="preserve"> </w:instrText>
      </w:r>
      <w:r>
        <w:rPr>
          <w:color w:val="auto"/>
        </w:rPr>
        <w:instrText xml:space="preserve">HYPERLINK \l "_Toc485746029"</w:instrText>
      </w:r>
      <w:r>
        <w:rPr>
          <w:rStyle w:val="44"/>
          <w:color w:val="auto"/>
        </w:rPr>
        <w:instrText xml:space="preserve"> </w:instrText>
      </w:r>
      <w:r>
        <w:rPr>
          <w:color w:val="auto"/>
        </w:rPr>
        <w:fldChar w:fldCharType="separate"/>
      </w:r>
      <w:r>
        <w:rPr>
          <w:rStyle w:val="44"/>
          <w:rFonts w:hint="eastAsia"/>
          <w:color w:val="auto"/>
        </w:rPr>
        <w:t>三、公司</w:t>
      </w:r>
      <w:r>
        <w:rPr>
          <w:rStyle w:val="44"/>
          <w:rFonts w:hint="eastAsia"/>
          <w:color w:val="auto"/>
          <w:lang w:eastAsia="zh-CN"/>
        </w:rPr>
        <w:t>组织结构</w:t>
      </w:r>
      <w:r>
        <w:rPr>
          <w:color w:val="auto"/>
        </w:rPr>
        <w:tab/>
      </w:r>
      <w:r>
        <w:rPr>
          <w:rFonts w:hint="eastAsia"/>
          <w:color w:val="auto"/>
          <w:lang w:val="en-US" w:eastAsia="zh-CN"/>
        </w:rPr>
        <w:t>1</w:t>
      </w:r>
      <w:r>
        <w:rPr>
          <w:color w:val="auto"/>
        </w:rPr>
        <w:fldChar w:fldCharType="end"/>
      </w:r>
      <w:r>
        <w:rPr>
          <w:rFonts w:hint="eastAsia"/>
          <w:color w:val="auto"/>
          <w:lang w:val="en-US" w:eastAsia="zh-CN"/>
        </w:rPr>
        <w:t>4</w:t>
      </w:r>
    </w:p>
    <w:p>
      <w:pPr>
        <w:pStyle w:val="28"/>
        <w:tabs>
          <w:tab w:val="right" w:leader="dot" w:pos="8299"/>
        </w:tabs>
        <w:ind w:firstLine="480"/>
        <w:rPr>
          <w:rFonts w:hint="eastAsia" w:ascii="Calibri" w:hAnsi="Calibri" w:eastAsia="宋体"/>
          <w:smallCaps w:val="0"/>
          <w:color w:val="auto"/>
          <w:sz w:val="21"/>
          <w:szCs w:val="22"/>
          <w:lang w:val="en-US" w:eastAsia="zh-CN"/>
        </w:rPr>
      </w:pPr>
      <w:r>
        <w:rPr>
          <w:color w:val="auto"/>
        </w:rPr>
        <w:fldChar w:fldCharType="begin"/>
      </w:r>
      <w:r>
        <w:rPr>
          <w:rStyle w:val="44"/>
          <w:color w:val="auto"/>
        </w:rPr>
        <w:instrText xml:space="preserve"> </w:instrText>
      </w:r>
      <w:r>
        <w:rPr>
          <w:color w:val="auto"/>
        </w:rPr>
        <w:instrText xml:space="preserve">HYPERLINK \l "_Toc485746030"</w:instrText>
      </w:r>
      <w:r>
        <w:rPr>
          <w:rStyle w:val="44"/>
          <w:color w:val="auto"/>
        </w:rPr>
        <w:instrText xml:space="preserve"> </w:instrText>
      </w:r>
      <w:r>
        <w:rPr>
          <w:color w:val="auto"/>
        </w:rPr>
        <w:fldChar w:fldCharType="separate"/>
      </w:r>
      <w:r>
        <w:rPr>
          <w:rStyle w:val="44"/>
          <w:rFonts w:hint="eastAsia"/>
          <w:color w:val="auto"/>
        </w:rPr>
        <w:t>四、公司</w:t>
      </w:r>
      <w:r>
        <w:rPr>
          <w:rStyle w:val="44"/>
          <w:rFonts w:hint="eastAsia"/>
          <w:color w:val="auto"/>
          <w:lang w:eastAsia="zh-CN"/>
        </w:rPr>
        <w:t>主营业务情况</w:t>
      </w:r>
      <w:r>
        <w:rPr>
          <w:color w:val="auto"/>
        </w:rPr>
        <w:tab/>
      </w:r>
      <w:r>
        <w:rPr>
          <w:rFonts w:hint="eastAsia"/>
          <w:color w:val="auto"/>
          <w:lang w:val="en-US" w:eastAsia="zh-CN"/>
        </w:rPr>
        <w:t>1</w:t>
      </w:r>
      <w:r>
        <w:rPr>
          <w:color w:val="auto"/>
        </w:rPr>
        <w:fldChar w:fldCharType="end"/>
      </w:r>
      <w:r>
        <w:rPr>
          <w:rFonts w:hint="eastAsia"/>
          <w:color w:val="auto"/>
          <w:lang w:val="en-US" w:eastAsia="zh-CN"/>
        </w:rPr>
        <w:t>5</w:t>
      </w:r>
    </w:p>
    <w:p>
      <w:pPr>
        <w:pStyle w:val="28"/>
        <w:tabs>
          <w:tab w:val="right" w:leader="dot" w:pos="8299"/>
        </w:tabs>
        <w:ind w:firstLine="480"/>
        <w:rPr>
          <w:rFonts w:hint="eastAsia" w:eastAsia="宋体"/>
          <w:color w:val="auto"/>
          <w:lang w:val="en-US" w:eastAsia="zh-CN"/>
        </w:rPr>
      </w:pPr>
      <w:r>
        <w:rPr>
          <w:color w:val="auto"/>
        </w:rPr>
        <w:fldChar w:fldCharType="begin"/>
      </w:r>
      <w:r>
        <w:rPr>
          <w:rStyle w:val="44"/>
          <w:color w:val="auto"/>
        </w:rPr>
        <w:instrText xml:space="preserve"> </w:instrText>
      </w:r>
      <w:r>
        <w:rPr>
          <w:color w:val="auto"/>
        </w:rPr>
        <w:instrText xml:space="preserve">HYPERLINK \l "_Toc485746031"</w:instrText>
      </w:r>
      <w:r>
        <w:rPr>
          <w:rStyle w:val="44"/>
          <w:color w:val="auto"/>
        </w:rPr>
        <w:instrText xml:space="preserve"> </w:instrText>
      </w:r>
      <w:r>
        <w:rPr>
          <w:color w:val="auto"/>
        </w:rPr>
        <w:fldChar w:fldCharType="separate"/>
      </w:r>
      <w:r>
        <w:rPr>
          <w:rStyle w:val="44"/>
          <w:rFonts w:hint="eastAsia"/>
          <w:color w:val="auto"/>
        </w:rPr>
        <w:t>五、主要财务</w:t>
      </w:r>
      <w:r>
        <w:rPr>
          <w:rStyle w:val="44"/>
          <w:rFonts w:hint="eastAsia"/>
          <w:color w:val="auto"/>
          <w:lang w:eastAsia="zh-CN"/>
        </w:rPr>
        <w:t>报表简表</w:t>
      </w:r>
      <w:r>
        <w:rPr>
          <w:color w:val="auto"/>
        </w:rPr>
        <w:tab/>
      </w:r>
      <w:r>
        <w:rPr>
          <w:rFonts w:hint="eastAsia"/>
          <w:color w:val="auto"/>
          <w:lang w:val="en-US" w:eastAsia="zh-CN"/>
        </w:rPr>
        <w:t>1</w:t>
      </w:r>
      <w:r>
        <w:rPr>
          <w:color w:val="auto"/>
        </w:rPr>
        <w:fldChar w:fldCharType="end"/>
      </w:r>
      <w:r>
        <w:rPr>
          <w:rFonts w:hint="eastAsia"/>
          <w:color w:val="auto"/>
          <w:lang w:val="en-US" w:eastAsia="zh-CN"/>
        </w:rPr>
        <w:t>9</w:t>
      </w:r>
    </w:p>
    <w:p>
      <w:pPr>
        <w:pStyle w:val="28"/>
        <w:tabs>
          <w:tab w:val="right" w:leader="dot" w:pos="8299"/>
        </w:tabs>
        <w:ind w:firstLine="480"/>
        <w:rPr>
          <w:rFonts w:hint="eastAsia" w:ascii="Calibri" w:hAnsi="Calibri" w:eastAsia="宋体"/>
          <w:smallCaps w:val="0"/>
          <w:color w:val="auto"/>
          <w:sz w:val="21"/>
          <w:szCs w:val="22"/>
          <w:lang w:val="en-US" w:eastAsia="zh-CN"/>
        </w:rPr>
      </w:pPr>
      <w:r>
        <w:rPr>
          <w:color w:val="auto"/>
        </w:rPr>
        <w:fldChar w:fldCharType="begin"/>
      </w:r>
      <w:r>
        <w:rPr>
          <w:rStyle w:val="44"/>
          <w:color w:val="auto"/>
        </w:rPr>
        <w:instrText xml:space="preserve"> </w:instrText>
      </w:r>
      <w:r>
        <w:rPr>
          <w:color w:val="auto"/>
        </w:rPr>
        <w:instrText xml:space="preserve">HYPERLINK \l "_Toc485746032"</w:instrText>
      </w:r>
      <w:r>
        <w:rPr>
          <w:rStyle w:val="44"/>
          <w:color w:val="auto"/>
        </w:rPr>
        <w:instrText xml:space="preserve"> </w:instrText>
      </w:r>
      <w:r>
        <w:rPr>
          <w:color w:val="auto"/>
        </w:rPr>
        <w:fldChar w:fldCharType="separate"/>
      </w:r>
      <w:r>
        <w:rPr>
          <w:rStyle w:val="44"/>
          <w:rFonts w:hint="eastAsia"/>
          <w:color w:val="auto"/>
        </w:rPr>
        <w:t>六、</w:t>
      </w:r>
      <w:r>
        <w:rPr>
          <w:rStyle w:val="44"/>
          <w:rFonts w:hint="eastAsia"/>
          <w:color w:val="auto"/>
          <w:lang w:eastAsia="zh-CN"/>
        </w:rPr>
        <w:t>公司经营目标及计划</w:t>
      </w:r>
      <w:r>
        <w:rPr>
          <w:color w:val="auto"/>
        </w:rPr>
        <w:tab/>
      </w:r>
      <w:r>
        <w:rPr>
          <w:rFonts w:hint="eastAsia"/>
          <w:color w:val="auto"/>
          <w:lang w:val="en-US" w:eastAsia="zh-CN"/>
        </w:rPr>
        <w:t>2</w:t>
      </w:r>
      <w:r>
        <w:rPr>
          <w:color w:val="auto"/>
        </w:rPr>
        <w:fldChar w:fldCharType="end"/>
      </w:r>
      <w:r>
        <w:rPr>
          <w:rFonts w:hint="eastAsia"/>
          <w:color w:val="auto"/>
          <w:lang w:val="en-US" w:eastAsia="zh-CN"/>
        </w:rPr>
        <w:t>7</w:t>
      </w:r>
    </w:p>
    <w:p>
      <w:pPr>
        <w:pStyle w:val="22"/>
        <w:tabs>
          <w:tab w:val="right" w:leader="dot" w:pos="8299"/>
        </w:tabs>
        <w:ind w:firstLine="562"/>
        <w:rPr>
          <w:rFonts w:hint="eastAsia" w:ascii="Calibri" w:hAnsi="Calibri" w:eastAsia="黑体"/>
          <w:b w:val="0"/>
          <w:bCs w:val="0"/>
          <w:caps w:val="0"/>
          <w:color w:val="auto"/>
          <w:sz w:val="21"/>
          <w:szCs w:val="22"/>
          <w:lang w:val="en-US" w:eastAsia="zh-CN"/>
        </w:rPr>
      </w:pPr>
      <w:r>
        <w:rPr>
          <w:color w:val="auto"/>
        </w:rPr>
        <w:fldChar w:fldCharType="begin"/>
      </w:r>
      <w:r>
        <w:rPr>
          <w:rStyle w:val="44"/>
          <w:color w:val="auto"/>
        </w:rPr>
        <w:instrText xml:space="preserve"> </w:instrText>
      </w:r>
      <w:r>
        <w:rPr>
          <w:color w:val="auto"/>
        </w:rPr>
        <w:instrText xml:space="preserve">HYPERLINK \l "_Toc485746033"</w:instrText>
      </w:r>
      <w:r>
        <w:rPr>
          <w:rStyle w:val="44"/>
          <w:color w:val="auto"/>
        </w:rPr>
        <w:instrText xml:space="preserve"> </w:instrText>
      </w:r>
      <w:r>
        <w:rPr>
          <w:color w:val="auto"/>
        </w:rPr>
        <w:fldChar w:fldCharType="separate"/>
      </w:r>
      <w:r>
        <w:rPr>
          <w:rStyle w:val="44"/>
          <w:rFonts w:hint="eastAsia" w:ascii="宋体" w:hAnsi="宋体" w:eastAsia="宋体"/>
          <w:color w:val="auto"/>
        </w:rPr>
        <w:t>第</w:t>
      </w:r>
      <w:r>
        <w:rPr>
          <w:rStyle w:val="44"/>
          <w:rFonts w:hint="eastAsia" w:ascii="宋体" w:hAnsi="宋体" w:eastAsia="宋体"/>
          <w:color w:val="auto"/>
          <w:lang w:eastAsia="zh-CN"/>
        </w:rPr>
        <w:t>三</w:t>
      </w:r>
      <w:r>
        <w:rPr>
          <w:rStyle w:val="44"/>
          <w:rFonts w:hint="eastAsia" w:ascii="宋体" w:hAnsi="宋体" w:eastAsia="宋体"/>
          <w:color w:val="auto"/>
        </w:rPr>
        <w:t>章</w:t>
      </w:r>
      <w:r>
        <w:rPr>
          <w:rStyle w:val="44"/>
          <w:rFonts w:ascii="宋体" w:hAnsi="宋体" w:eastAsia="宋体"/>
          <w:color w:val="auto"/>
        </w:rPr>
        <w:t xml:space="preserve">  </w:t>
      </w:r>
      <w:r>
        <w:rPr>
          <w:rStyle w:val="44"/>
          <w:rFonts w:hint="eastAsia" w:ascii="宋体" w:hAnsi="宋体" w:eastAsia="宋体"/>
          <w:color w:val="auto"/>
        </w:rPr>
        <w:t>本次</w:t>
      </w:r>
      <w:r>
        <w:rPr>
          <w:rStyle w:val="44"/>
          <w:rFonts w:hint="eastAsia" w:ascii="宋体" w:hAnsi="宋体" w:eastAsia="宋体"/>
          <w:color w:val="auto"/>
          <w:lang w:eastAsia="zh-CN"/>
        </w:rPr>
        <w:t>挂牌的有关机构</w:t>
      </w:r>
      <w:r>
        <w:rPr>
          <w:color w:val="auto"/>
        </w:rPr>
        <w:tab/>
      </w:r>
      <w:r>
        <w:rPr>
          <w:rFonts w:hint="eastAsia"/>
          <w:color w:val="auto"/>
          <w:lang w:val="en-US" w:eastAsia="zh-CN"/>
        </w:rPr>
        <w:t>2</w:t>
      </w:r>
      <w:r>
        <w:rPr>
          <w:color w:val="auto"/>
        </w:rPr>
        <w:fldChar w:fldCharType="end"/>
      </w:r>
      <w:r>
        <w:rPr>
          <w:rFonts w:hint="eastAsia"/>
          <w:color w:val="auto"/>
          <w:lang w:val="en-US" w:eastAsia="zh-CN"/>
        </w:rPr>
        <w:t>9</w:t>
      </w:r>
    </w:p>
    <w:p>
      <w:pPr>
        <w:pStyle w:val="28"/>
        <w:tabs>
          <w:tab w:val="right" w:leader="dot" w:pos="8299"/>
        </w:tabs>
        <w:ind w:firstLine="480"/>
        <w:rPr>
          <w:rFonts w:hint="eastAsia" w:ascii="Calibri" w:hAnsi="Calibri" w:eastAsia="宋体"/>
          <w:smallCaps w:val="0"/>
          <w:color w:val="auto"/>
          <w:sz w:val="21"/>
          <w:szCs w:val="22"/>
          <w:lang w:val="en-US" w:eastAsia="zh-CN"/>
        </w:rPr>
      </w:pPr>
      <w:r>
        <w:rPr>
          <w:color w:val="auto"/>
        </w:rPr>
        <w:fldChar w:fldCharType="begin"/>
      </w:r>
      <w:r>
        <w:rPr>
          <w:rStyle w:val="44"/>
          <w:color w:val="auto"/>
        </w:rPr>
        <w:instrText xml:space="preserve"> </w:instrText>
      </w:r>
      <w:r>
        <w:rPr>
          <w:color w:val="auto"/>
        </w:rPr>
        <w:instrText xml:space="preserve">HYPERLINK \l "_Toc485746034"</w:instrText>
      </w:r>
      <w:r>
        <w:rPr>
          <w:rStyle w:val="44"/>
          <w:color w:val="auto"/>
        </w:rPr>
        <w:instrText xml:space="preserve"> </w:instrText>
      </w:r>
      <w:r>
        <w:rPr>
          <w:color w:val="auto"/>
        </w:rPr>
        <w:fldChar w:fldCharType="separate"/>
      </w:r>
      <w:r>
        <w:rPr>
          <w:rStyle w:val="44"/>
          <w:rFonts w:hint="eastAsia"/>
          <w:color w:val="auto"/>
        </w:rPr>
        <w:t>一、</w:t>
      </w:r>
      <w:r>
        <w:rPr>
          <w:rStyle w:val="44"/>
          <w:rFonts w:hint="eastAsia"/>
          <w:color w:val="auto"/>
          <w:lang w:eastAsia="zh-CN"/>
        </w:rPr>
        <w:t>推荐机构</w:t>
      </w:r>
      <w:r>
        <w:rPr>
          <w:color w:val="auto"/>
        </w:rPr>
        <w:tab/>
      </w:r>
      <w:r>
        <w:rPr>
          <w:color w:val="auto"/>
        </w:rPr>
        <w:fldChar w:fldCharType="end"/>
      </w:r>
      <w:r>
        <w:rPr>
          <w:rFonts w:hint="eastAsia"/>
          <w:color w:val="auto"/>
          <w:lang w:val="en-US" w:eastAsia="zh-CN"/>
        </w:rPr>
        <w:t>29</w:t>
      </w:r>
    </w:p>
    <w:p>
      <w:pPr>
        <w:pStyle w:val="28"/>
        <w:tabs>
          <w:tab w:val="right" w:leader="dot" w:pos="8299"/>
        </w:tabs>
        <w:ind w:firstLine="480"/>
        <w:rPr>
          <w:rFonts w:hint="default" w:eastAsia="宋体"/>
          <w:color w:val="auto"/>
          <w:lang w:val="en-US" w:eastAsia="zh-CN"/>
        </w:rPr>
      </w:pPr>
      <w:r>
        <w:rPr>
          <w:color w:val="auto"/>
        </w:rPr>
        <w:fldChar w:fldCharType="begin"/>
      </w:r>
      <w:r>
        <w:rPr>
          <w:rStyle w:val="44"/>
          <w:color w:val="auto"/>
        </w:rPr>
        <w:instrText xml:space="preserve"> </w:instrText>
      </w:r>
      <w:r>
        <w:rPr>
          <w:color w:val="auto"/>
        </w:rPr>
        <w:instrText xml:space="preserve">HYPERLINK \l "_Toc485746035"</w:instrText>
      </w:r>
      <w:r>
        <w:rPr>
          <w:rStyle w:val="44"/>
          <w:color w:val="auto"/>
        </w:rPr>
        <w:instrText xml:space="preserve"> </w:instrText>
      </w:r>
      <w:r>
        <w:rPr>
          <w:color w:val="auto"/>
        </w:rPr>
        <w:fldChar w:fldCharType="separate"/>
      </w:r>
      <w:r>
        <w:rPr>
          <w:rStyle w:val="44"/>
          <w:rFonts w:hint="eastAsia" w:ascii="宋体" w:hAnsi="宋体"/>
          <w:color w:val="auto"/>
        </w:rPr>
        <w:t>二、</w:t>
      </w:r>
      <w:r>
        <w:rPr>
          <w:rStyle w:val="44"/>
          <w:rFonts w:hint="eastAsia" w:ascii="宋体" w:hAnsi="宋体"/>
          <w:color w:val="auto"/>
          <w:lang w:eastAsia="zh-CN"/>
        </w:rPr>
        <w:t>审计机构</w:t>
      </w:r>
      <w:r>
        <w:rPr>
          <w:color w:val="auto"/>
        </w:rPr>
        <w:tab/>
      </w:r>
      <w:r>
        <w:rPr>
          <w:rFonts w:hint="eastAsia"/>
          <w:color w:val="auto"/>
          <w:lang w:val="en-US" w:eastAsia="zh-CN"/>
        </w:rPr>
        <w:t>2</w:t>
      </w:r>
      <w:r>
        <w:rPr>
          <w:color w:val="auto"/>
        </w:rPr>
        <w:fldChar w:fldCharType="end"/>
      </w:r>
      <w:r>
        <w:rPr>
          <w:rFonts w:hint="eastAsia"/>
          <w:color w:val="auto"/>
          <w:lang w:val="en-US" w:eastAsia="zh-CN"/>
        </w:rPr>
        <w:t>9</w:t>
      </w:r>
    </w:p>
    <w:p>
      <w:pPr>
        <w:ind w:left="720" w:leftChars="300" w:firstLine="0" w:firstLineChars="0"/>
        <w:rPr>
          <w:rFonts w:hint="default"/>
          <w:color w:val="auto"/>
          <w:lang w:val="en-US" w:eastAsia="zh-CN"/>
        </w:rPr>
      </w:pPr>
      <w:r>
        <w:rPr>
          <w:rFonts w:hint="eastAsia"/>
          <w:color w:val="auto"/>
          <w:lang w:val="en-US" w:eastAsia="zh-CN"/>
        </w:rPr>
        <w:t>三、律师事务所 .............................................................................................29四、股权登记托管机构...................................................................................29</w:t>
      </w:r>
    </w:p>
    <w:p>
      <w:pPr>
        <w:spacing w:before="260" w:after="260" w:line="360" w:lineRule="auto"/>
        <w:ind w:firstLine="0" w:firstLineChars="0"/>
        <w:jc w:val="center"/>
        <w:outlineLvl w:val="0"/>
        <w:rPr>
          <w:rFonts w:hint="eastAsia" w:ascii="宋体" w:hAnsi="宋体" w:cs="宋体"/>
          <w:b/>
          <w:bCs/>
          <w:color w:val="auto"/>
          <w:sz w:val="32"/>
          <w:szCs w:val="32"/>
        </w:rPr>
      </w:pPr>
      <w:r>
        <w:rPr>
          <w:rFonts w:hint="eastAsia" w:ascii="宋体" w:hAnsi="宋体" w:cs="宋体"/>
          <w:color w:val="auto"/>
        </w:rPr>
        <w:fldChar w:fldCharType="end"/>
      </w:r>
    </w:p>
    <w:p>
      <w:pPr>
        <w:spacing w:before="260" w:after="260" w:line="360" w:lineRule="auto"/>
        <w:ind w:firstLine="0" w:firstLineChars="0"/>
        <w:jc w:val="center"/>
        <w:outlineLvl w:val="0"/>
        <w:rPr>
          <w:rFonts w:hint="eastAsia" w:ascii="宋体" w:hAnsi="宋体" w:cs="宋体"/>
          <w:b/>
          <w:bCs/>
          <w:color w:val="auto"/>
          <w:sz w:val="32"/>
          <w:szCs w:val="32"/>
        </w:rPr>
      </w:pPr>
    </w:p>
    <w:p>
      <w:pPr>
        <w:spacing w:before="260" w:after="260" w:line="360" w:lineRule="auto"/>
        <w:ind w:firstLine="0" w:firstLineChars="0"/>
        <w:jc w:val="center"/>
        <w:outlineLvl w:val="0"/>
        <w:rPr>
          <w:rFonts w:hint="eastAsia" w:ascii="宋体" w:hAnsi="宋体" w:cs="宋体"/>
          <w:b/>
          <w:bCs/>
          <w:color w:val="auto"/>
          <w:sz w:val="32"/>
          <w:szCs w:val="32"/>
        </w:rPr>
      </w:pPr>
    </w:p>
    <w:bookmarkEnd w:id="0"/>
    <w:bookmarkEnd w:id="1"/>
    <w:p>
      <w:pPr>
        <w:spacing w:line="360" w:lineRule="auto"/>
        <w:ind w:left="0" w:leftChars="0" w:firstLine="0" w:firstLineChars="0"/>
        <w:rPr>
          <w:rFonts w:hint="eastAsia" w:ascii="宋体" w:hAnsi="宋体" w:cs="宋体"/>
          <w:b/>
          <w:bCs/>
          <w:color w:val="auto"/>
          <w:sz w:val="30"/>
          <w:szCs w:val="30"/>
        </w:rPr>
      </w:pPr>
      <w:bookmarkStart w:id="2" w:name="_Toc347823901"/>
    </w:p>
    <w:p>
      <w:pPr>
        <w:spacing w:line="360" w:lineRule="auto"/>
        <w:ind w:firstLine="602"/>
        <w:rPr>
          <w:rFonts w:hint="eastAsia" w:ascii="宋体" w:hAnsi="宋体" w:cs="宋体"/>
          <w:b/>
          <w:bCs/>
          <w:color w:val="auto"/>
          <w:sz w:val="30"/>
          <w:szCs w:val="30"/>
        </w:rPr>
      </w:pPr>
    </w:p>
    <w:bookmarkEnd w:id="2"/>
    <w:p>
      <w:pPr>
        <w:pStyle w:val="2"/>
        <w:spacing w:line="360" w:lineRule="auto"/>
        <w:jc w:val="center"/>
        <w:rPr>
          <w:rFonts w:hint="eastAsia" w:ascii="仿宋" w:hAnsi="仿宋" w:eastAsia="仿宋" w:cs="仿宋"/>
          <w:color w:val="auto"/>
          <w:sz w:val="30"/>
          <w:szCs w:val="30"/>
        </w:rPr>
      </w:pPr>
      <w:bookmarkStart w:id="3" w:name="_Toc24233"/>
      <w:bookmarkStart w:id="4" w:name="_Toc338062685"/>
      <w:bookmarkStart w:id="5" w:name="_Toc485746026"/>
      <w:bookmarkStart w:id="6" w:name="_Toc365533478"/>
      <w:bookmarkStart w:id="7" w:name="_Toc338571773"/>
      <w:bookmarkStart w:id="8" w:name="_Toc323322470"/>
      <w:r>
        <w:rPr>
          <w:rFonts w:hint="eastAsia" w:ascii="仿宋" w:hAnsi="仿宋" w:eastAsia="仿宋" w:cs="仿宋"/>
          <w:color w:val="auto"/>
          <w:sz w:val="30"/>
          <w:szCs w:val="30"/>
        </w:rPr>
        <w:t>释  义</w:t>
      </w:r>
      <w:bookmarkEnd w:id="3"/>
    </w:p>
    <w:p>
      <w:pPr>
        <w:keepNext w:val="0"/>
        <w:keepLines w:val="0"/>
        <w:pageBreakBefore w:val="0"/>
        <w:widowControl/>
        <w:kinsoku/>
        <w:wordWrap/>
        <w:overflowPunct/>
        <w:topLinePunct w:val="0"/>
        <w:autoSpaceDE/>
        <w:autoSpaceDN/>
        <w:bidi w:val="0"/>
        <w:adjustRightInd w:val="0"/>
        <w:snapToGrid w:val="0"/>
        <w:spacing w:line="440" w:lineRule="atLeast"/>
        <w:ind w:left="0" w:leftChars="0" w:right="0" w:rightChars="0" w:firstLine="480" w:firstLineChars="200"/>
        <w:jc w:val="left"/>
        <w:textAlignment w:val="auto"/>
        <w:outlineLvl w:val="9"/>
        <w:rPr>
          <w:rFonts w:hint="eastAsia" w:ascii="宋体" w:hAnsi="宋体"/>
          <w:color w:val="auto"/>
        </w:rPr>
      </w:pPr>
      <w:bookmarkStart w:id="9" w:name="_Toc248204861"/>
      <w:r>
        <w:rPr>
          <w:rFonts w:hint="eastAsia" w:ascii="仿宋" w:hAnsi="仿宋" w:eastAsia="仿宋" w:cs="仿宋"/>
          <w:color w:val="auto"/>
          <w:kern w:val="0"/>
        </w:rPr>
        <w:t>在本次挂牌转让说明书中，除非另有说明，下列简称具有以下含义：</w:t>
      </w:r>
      <w:bookmarkEnd w:id="9"/>
    </w:p>
    <w:p>
      <w:pPr>
        <w:tabs>
          <w:tab w:val="left" w:pos="6379"/>
        </w:tabs>
        <w:spacing w:line="360" w:lineRule="auto"/>
        <w:ind w:firstLine="482"/>
        <w:rPr>
          <w:rFonts w:hint="eastAsia" w:ascii="仿宋" w:hAnsi="仿宋" w:eastAsia="仿宋" w:cs="仿宋"/>
          <w:b/>
          <w:bCs/>
          <w:color w:val="auto"/>
        </w:rPr>
      </w:pPr>
      <w:r>
        <w:rPr>
          <w:rFonts w:hint="eastAsia" w:ascii="仿宋" w:hAnsi="仿宋" w:eastAsia="仿宋" w:cs="仿宋"/>
          <w:b/>
          <w:bCs/>
          <w:color w:val="auto"/>
        </w:rPr>
        <w:t>1、一般词汇</w:t>
      </w:r>
      <w:bookmarkStart w:id="10" w:name="_Toc347754968"/>
      <w:bookmarkStart w:id="11" w:name="_Toc317756537"/>
      <w:bookmarkStart w:id="12" w:name="_Toc346092687"/>
      <w:bookmarkStart w:id="13" w:name="_Toc347823153"/>
      <w:bookmarkStart w:id="14" w:name="_Toc342567465"/>
      <w:bookmarkStart w:id="15" w:name="_Toc346286101"/>
      <w:bookmarkStart w:id="16" w:name="_Toc24428"/>
    </w:p>
    <w:tbl>
      <w:tblPr>
        <w:tblStyle w:val="37"/>
        <w:tblW w:w="8823"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509"/>
        <w:gridCol w:w="840"/>
        <w:gridCol w:w="547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0" w:hRule="atLeast"/>
        </w:trPr>
        <w:tc>
          <w:tcPr>
            <w:tcW w:w="2509" w:type="dxa"/>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山东天益</w:t>
            </w:r>
          </w:p>
        </w:tc>
        <w:tc>
          <w:tcPr>
            <w:tcW w:w="84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w:t>
            </w:r>
          </w:p>
        </w:tc>
        <w:tc>
          <w:tcPr>
            <w:tcW w:w="547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山东天益环保测控有限公司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5" w:hRule="atLeast"/>
        </w:trPr>
        <w:tc>
          <w:tcPr>
            <w:tcW w:w="250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实际控制人</w:t>
            </w:r>
          </w:p>
        </w:tc>
        <w:tc>
          <w:tcPr>
            <w:tcW w:w="84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w:t>
            </w:r>
          </w:p>
        </w:tc>
        <w:tc>
          <w:tcPr>
            <w:tcW w:w="5474" w:type="dxa"/>
            <w:vAlign w:val="center"/>
          </w:tcPr>
          <w:p>
            <w:pPr>
              <w:widowControl/>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季树伟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250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执行董事</w:t>
            </w:r>
          </w:p>
        </w:tc>
        <w:tc>
          <w:tcPr>
            <w:tcW w:w="84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w:t>
            </w:r>
          </w:p>
        </w:tc>
        <w:tc>
          <w:tcPr>
            <w:tcW w:w="547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除有前缀外均指</w:t>
            </w:r>
            <w:r>
              <w:rPr>
                <w:rFonts w:hint="eastAsia" w:ascii="仿宋" w:hAnsi="仿宋" w:eastAsia="仿宋" w:cs="仿宋"/>
                <w:kern w:val="0"/>
                <w:sz w:val="24"/>
                <w:szCs w:val="24"/>
                <w:lang w:val="en-US" w:eastAsia="zh-CN"/>
              </w:rPr>
              <w:t>山东天益环保测控有限公司</w:t>
            </w:r>
            <w:r>
              <w:rPr>
                <w:rFonts w:hint="eastAsia" w:ascii="仿宋" w:hAnsi="仿宋" w:eastAsia="仿宋" w:cs="仿宋"/>
                <w:kern w:val="0"/>
                <w:sz w:val="24"/>
                <w:szCs w:val="24"/>
              </w:rPr>
              <w:t>执行董事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9" w:hRule="atLeast"/>
        </w:trPr>
        <w:tc>
          <w:tcPr>
            <w:tcW w:w="250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监事</w:t>
            </w:r>
          </w:p>
        </w:tc>
        <w:tc>
          <w:tcPr>
            <w:tcW w:w="84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w:t>
            </w:r>
          </w:p>
        </w:tc>
        <w:tc>
          <w:tcPr>
            <w:tcW w:w="547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除有前缀外均指</w:t>
            </w:r>
            <w:r>
              <w:rPr>
                <w:rFonts w:hint="eastAsia" w:ascii="仿宋" w:hAnsi="仿宋" w:eastAsia="仿宋" w:cs="仿宋"/>
                <w:kern w:val="0"/>
                <w:sz w:val="24"/>
                <w:szCs w:val="24"/>
                <w:lang w:val="en-US" w:eastAsia="zh-CN"/>
              </w:rPr>
              <w:t>山东天益环保测控有限公司</w:t>
            </w:r>
            <w:r>
              <w:rPr>
                <w:rFonts w:hint="eastAsia" w:ascii="仿宋" w:hAnsi="仿宋" w:eastAsia="仿宋" w:cs="仿宋"/>
                <w:kern w:val="0"/>
                <w:sz w:val="24"/>
                <w:szCs w:val="24"/>
              </w:rPr>
              <w:t>监事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79" w:hRule="atLeast"/>
        </w:trPr>
        <w:tc>
          <w:tcPr>
            <w:tcW w:w="250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管理层</w:t>
            </w:r>
          </w:p>
        </w:tc>
        <w:tc>
          <w:tcPr>
            <w:tcW w:w="84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w:t>
            </w:r>
          </w:p>
        </w:tc>
        <w:tc>
          <w:tcPr>
            <w:tcW w:w="547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山东天益环保测控有限公司</w:t>
            </w:r>
            <w:r>
              <w:rPr>
                <w:rFonts w:hint="eastAsia" w:ascii="仿宋" w:hAnsi="仿宋" w:eastAsia="仿宋" w:cs="仿宋"/>
                <w:kern w:val="0"/>
                <w:sz w:val="24"/>
                <w:szCs w:val="24"/>
              </w:rPr>
              <w:t>董事、监事、高级管理人员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0" w:hRule="atLeast"/>
        </w:trPr>
        <w:tc>
          <w:tcPr>
            <w:tcW w:w="250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高级管理人员</w:t>
            </w:r>
          </w:p>
        </w:tc>
        <w:tc>
          <w:tcPr>
            <w:tcW w:w="84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w:t>
            </w:r>
          </w:p>
        </w:tc>
        <w:tc>
          <w:tcPr>
            <w:tcW w:w="547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山东天益环保测控有限公司</w:t>
            </w:r>
            <w:r>
              <w:rPr>
                <w:rFonts w:hint="eastAsia" w:ascii="仿宋" w:hAnsi="仿宋" w:eastAsia="仿宋" w:cs="仿宋"/>
                <w:kern w:val="0"/>
                <w:sz w:val="24"/>
                <w:szCs w:val="24"/>
              </w:rPr>
              <w:t>总经理、副总经理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20" w:hRule="atLeast"/>
        </w:trPr>
        <w:tc>
          <w:tcPr>
            <w:tcW w:w="250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齐鲁股交中心</w:t>
            </w:r>
          </w:p>
        </w:tc>
        <w:tc>
          <w:tcPr>
            <w:tcW w:w="84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w:t>
            </w:r>
          </w:p>
        </w:tc>
        <w:tc>
          <w:tcPr>
            <w:tcW w:w="547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齐鲁股权交易中心有限公司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0" w:hRule="atLeast"/>
        </w:trPr>
        <w:tc>
          <w:tcPr>
            <w:tcW w:w="250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《公司法》</w:t>
            </w:r>
          </w:p>
        </w:tc>
        <w:tc>
          <w:tcPr>
            <w:tcW w:w="84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w:t>
            </w:r>
          </w:p>
        </w:tc>
        <w:tc>
          <w:tcPr>
            <w:tcW w:w="547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《中华人民共和国公司法》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0" w:hRule="atLeast"/>
        </w:trPr>
        <w:tc>
          <w:tcPr>
            <w:tcW w:w="250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《证券法》</w:t>
            </w:r>
          </w:p>
        </w:tc>
        <w:tc>
          <w:tcPr>
            <w:tcW w:w="84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w:t>
            </w:r>
          </w:p>
        </w:tc>
        <w:tc>
          <w:tcPr>
            <w:tcW w:w="547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《中华人民共和国证券法》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45" w:hRule="atLeast"/>
        </w:trPr>
        <w:tc>
          <w:tcPr>
            <w:tcW w:w="250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推荐机构</w:t>
            </w:r>
          </w:p>
        </w:tc>
        <w:tc>
          <w:tcPr>
            <w:tcW w:w="84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w:t>
            </w:r>
          </w:p>
        </w:tc>
        <w:tc>
          <w:tcPr>
            <w:tcW w:w="547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山东方拓企业管理</w:t>
            </w:r>
            <w:r>
              <w:rPr>
                <w:rFonts w:hint="eastAsia" w:ascii="仿宋" w:hAnsi="仿宋" w:eastAsia="仿宋" w:cs="仿宋"/>
                <w:kern w:val="0"/>
                <w:sz w:val="24"/>
                <w:szCs w:val="24"/>
              </w:rPr>
              <w:t>有限公司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0" w:hRule="atLeast"/>
        </w:trPr>
        <w:tc>
          <w:tcPr>
            <w:tcW w:w="250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审计机构</w:t>
            </w:r>
          </w:p>
        </w:tc>
        <w:tc>
          <w:tcPr>
            <w:tcW w:w="84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w:t>
            </w:r>
          </w:p>
        </w:tc>
        <w:tc>
          <w:tcPr>
            <w:tcW w:w="5474" w:type="dxa"/>
            <w:vAlign w:val="center"/>
          </w:tcPr>
          <w:p>
            <w:pPr>
              <w:widowControl/>
              <w:jc w:val="left"/>
              <w:rPr>
                <w:rFonts w:hint="eastAsia" w:ascii="仿宋" w:hAnsi="仿宋" w:eastAsia="仿宋" w:cs="仿宋"/>
                <w:kern w:val="0"/>
                <w:sz w:val="24"/>
                <w:szCs w:val="24"/>
              </w:rPr>
            </w:pPr>
            <w:r>
              <w:rPr>
                <w:rFonts w:hint="eastAsia" w:ascii="仿宋" w:hAnsi="仿宋" w:eastAsia="仿宋" w:cs="仿宋"/>
                <w:color w:val="auto"/>
                <w:kern w:val="0"/>
                <w:sz w:val="24"/>
                <w:szCs w:val="24"/>
              </w:rPr>
              <w:t>济南</w:t>
            </w:r>
            <w:r>
              <w:rPr>
                <w:rFonts w:hint="eastAsia" w:ascii="仿宋" w:hAnsi="仿宋" w:eastAsia="仿宋" w:cs="仿宋"/>
                <w:color w:val="auto"/>
                <w:kern w:val="0"/>
                <w:sz w:val="24"/>
                <w:szCs w:val="24"/>
                <w:lang w:eastAsia="zh-CN"/>
              </w:rPr>
              <w:t>溯源会</w:t>
            </w:r>
            <w:r>
              <w:rPr>
                <w:rFonts w:hint="eastAsia" w:ascii="仿宋" w:hAnsi="仿宋" w:eastAsia="仿宋" w:cs="仿宋"/>
                <w:color w:val="auto"/>
                <w:kern w:val="0"/>
                <w:sz w:val="24"/>
                <w:szCs w:val="24"/>
              </w:rPr>
              <w:t>计师事务所（普通合伙企业）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30" w:hRule="atLeast"/>
        </w:trPr>
        <w:tc>
          <w:tcPr>
            <w:tcW w:w="250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元、万元</w:t>
            </w:r>
          </w:p>
        </w:tc>
        <w:tc>
          <w:tcPr>
            <w:tcW w:w="84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w:t>
            </w:r>
          </w:p>
        </w:tc>
        <w:tc>
          <w:tcPr>
            <w:tcW w:w="547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人民币元、万元</w:t>
            </w:r>
          </w:p>
        </w:tc>
      </w:tr>
      <w:bookmarkEnd w:id="10"/>
      <w:bookmarkEnd w:id="11"/>
      <w:bookmarkEnd w:id="12"/>
      <w:bookmarkEnd w:id="13"/>
      <w:bookmarkEnd w:id="14"/>
      <w:bookmarkEnd w:id="15"/>
      <w:bookmarkEnd w:id="16"/>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2、专业词汇</w:t>
      </w:r>
    </w:p>
    <w:tbl>
      <w:tblPr>
        <w:tblStyle w:val="38"/>
        <w:tblW w:w="875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840"/>
        <w:gridCol w:w="1065"/>
        <w:gridCol w:w="485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64" w:hRule="atLeast"/>
        </w:trPr>
        <w:tc>
          <w:tcPr>
            <w:tcW w:w="2840" w:type="dxa"/>
            <w:vAlign w:val="center"/>
          </w:tcPr>
          <w:p>
            <w:pPr>
              <w:adjustRightInd w:val="0"/>
              <w:snapToGrid w:val="0"/>
              <w:spacing w:beforeLines="50" w:afterLines="50" w:line="360" w:lineRule="auto"/>
              <w:jc w:val="center"/>
              <w:rPr>
                <w:rFonts w:hint="eastAsia" w:ascii="仿宋" w:hAnsi="仿宋" w:eastAsia="仿宋" w:cs="仿宋"/>
                <w:bCs/>
                <w:sz w:val="24"/>
                <w:szCs w:val="32"/>
              </w:rPr>
            </w:pPr>
            <w:r>
              <w:rPr>
                <w:rFonts w:hint="eastAsia" w:ascii="仿宋" w:hAnsi="仿宋" w:eastAsia="仿宋" w:cs="仿宋"/>
                <w:kern w:val="0"/>
                <w:sz w:val="24"/>
                <w:szCs w:val="24"/>
                <w:lang w:val="en-US" w:eastAsia="zh-CN"/>
              </w:rPr>
              <w:t>环保测控仪器</w:t>
            </w:r>
          </w:p>
        </w:tc>
        <w:tc>
          <w:tcPr>
            <w:tcW w:w="1065" w:type="dxa"/>
            <w:vAlign w:val="center"/>
          </w:tcPr>
          <w:p>
            <w:pPr>
              <w:adjustRightInd w:val="0"/>
              <w:snapToGrid w:val="0"/>
              <w:spacing w:beforeLines="50" w:afterLines="50" w:line="360" w:lineRule="auto"/>
              <w:jc w:val="center"/>
              <w:rPr>
                <w:rFonts w:hint="eastAsia" w:ascii="仿宋" w:hAnsi="仿宋" w:eastAsia="仿宋" w:cs="仿宋"/>
                <w:bCs/>
                <w:sz w:val="24"/>
                <w:szCs w:val="32"/>
              </w:rPr>
            </w:pPr>
            <w:r>
              <w:rPr>
                <w:rFonts w:hint="eastAsia" w:ascii="仿宋" w:hAnsi="仿宋" w:eastAsia="仿宋" w:cs="仿宋"/>
                <w:bCs/>
                <w:sz w:val="24"/>
                <w:szCs w:val="32"/>
              </w:rPr>
              <w:t>指</w:t>
            </w:r>
          </w:p>
        </w:tc>
        <w:tc>
          <w:tcPr>
            <w:tcW w:w="4850" w:type="dxa"/>
          </w:tcPr>
          <w:p>
            <w:pPr>
              <w:adjustRightInd w:val="0"/>
              <w:snapToGrid w:val="0"/>
              <w:spacing w:beforeLines="50" w:afterLines="50" w:line="360" w:lineRule="auto"/>
              <w:ind w:firstLine="480" w:firstLineChars="200"/>
              <w:rPr>
                <w:rFonts w:hint="eastAsia" w:ascii="仿宋" w:hAnsi="仿宋" w:eastAsia="仿宋" w:cs="仿宋"/>
                <w:bCs/>
                <w:sz w:val="24"/>
                <w:szCs w:val="32"/>
                <w:lang w:eastAsia="zh-CN"/>
              </w:rPr>
            </w:pPr>
            <w:r>
              <w:rPr>
                <w:rFonts w:hint="eastAsia" w:ascii="仿宋" w:hAnsi="仿宋" w:eastAsia="仿宋" w:cs="仿宋"/>
                <w:color w:val="auto"/>
                <w:sz w:val="24"/>
                <w:szCs w:val="32"/>
                <w:lang w:eastAsia="zh-CN"/>
              </w:rPr>
              <w:t>水质分析仪、温湿度计、粘度计、色度仪、浊度仪、气溶胶发生器、水份仪、酒精检测仪、粉尘计、烟气分析仪、气体检测仪、激光粒子计数器、数据记录仪、照度计、风速计、液体颗粒计数系统、电导率仪、白度仪、温度计</w:t>
            </w:r>
            <w:r>
              <w:rPr>
                <w:rFonts w:hint="eastAsia" w:ascii="仿宋" w:hAnsi="仿宋" w:eastAsia="仿宋" w:cs="仿宋"/>
                <w:color w:val="auto"/>
                <w:sz w:val="24"/>
                <w:szCs w:val="32"/>
                <w:lang w:val="en-US" w:eastAsia="zh-CN"/>
              </w:rPr>
              <w:t>、</w:t>
            </w:r>
            <w:r>
              <w:rPr>
                <w:rFonts w:hint="eastAsia" w:ascii="仿宋" w:hAnsi="仿宋" w:eastAsia="仿宋" w:cs="仿宋"/>
                <w:color w:val="auto"/>
                <w:sz w:val="24"/>
                <w:szCs w:val="32"/>
                <w:lang w:eastAsia="zh-CN"/>
              </w:rPr>
              <w:t>空气颗粒检测仪。它们是对不同项目进行测试。如：粉尘计，是检测空气中粉尘的含量。空气颗粒检测仪：是检测空气中固体颗粒的浓度的。</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49" w:hRule="atLeast"/>
        </w:trPr>
        <w:tc>
          <w:tcPr>
            <w:tcW w:w="2840" w:type="dxa"/>
            <w:vAlign w:val="center"/>
          </w:tcPr>
          <w:p>
            <w:pPr>
              <w:adjustRightInd w:val="0"/>
              <w:snapToGrid w:val="0"/>
              <w:spacing w:beforeLines="50" w:afterLines="50" w:line="360" w:lineRule="auto"/>
              <w:jc w:val="center"/>
              <w:rPr>
                <w:rFonts w:hint="eastAsia" w:ascii="仿宋" w:hAnsi="仿宋" w:eastAsia="仿宋" w:cs="仿宋"/>
                <w:bCs/>
                <w:sz w:val="24"/>
                <w:szCs w:val="32"/>
              </w:rPr>
            </w:pPr>
            <w:r>
              <w:rPr>
                <w:rFonts w:hint="eastAsia" w:ascii="仿宋" w:hAnsi="仿宋" w:eastAsia="仿宋" w:cs="仿宋"/>
                <w:bCs/>
                <w:sz w:val="24"/>
                <w:szCs w:val="32"/>
                <w:lang w:val="en-US" w:eastAsia="zh-CN"/>
              </w:rPr>
              <w:t>环保设备</w:t>
            </w:r>
          </w:p>
        </w:tc>
        <w:tc>
          <w:tcPr>
            <w:tcW w:w="1065" w:type="dxa"/>
            <w:vAlign w:val="center"/>
          </w:tcPr>
          <w:p>
            <w:pPr>
              <w:adjustRightInd w:val="0"/>
              <w:snapToGrid w:val="0"/>
              <w:spacing w:beforeLines="50" w:afterLines="50" w:line="360" w:lineRule="auto"/>
              <w:jc w:val="center"/>
              <w:rPr>
                <w:rFonts w:hint="eastAsia" w:ascii="仿宋" w:hAnsi="仿宋" w:eastAsia="仿宋" w:cs="仿宋"/>
                <w:bCs/>
                <w:sz w:val="24"/>
                <w:szCs w:val="32"/>
              </w:rPr>
            </w:pPr>
            <w:r>
              <w:rPr>
                <w:rFonts w:hint="eastAsia" w:ascii="仿宋" w:hAnsi="仿宋" w:eastAsia="仿宋" w:cs="仿宋"/>
                <w:bCs/>
                <w:sz w:val="24"/>
                <w:szCs w:val="32"/>
              </w:rPr>
              <w:t>指</w:t>
            </w:r>
          </w:p>
        </w:tc>
        <w:tc>
          <w:tcPr>
            <w:tcW w:w="4850" w:type="dxa"/>
            <w:vAlign w:val="center"/>
          </w:tcPr>
          <w:p>
            <w:pPr>
              <w:pStyle w:val="32"/>
              <w:shd w:val="clear" w:color="auto" w:fill="FFFFFF"/>
              <w:tabs>
                <w:tab w:val="left" w:pos="319"/>
              </w:tabs>
              <w:spacing w:before="0" w:beforeAutospacing="0" w:after="225" w:afterAutospacing="0" w:line="360" w:lineRule="auto"/>
              <w:ind w:left="0" w:leftChars="0" w:firstLine="480" w:firstLineChars="200"/>
              <w:jc w:val="both"/>
              <w:rPr>
                <w:rFonts w:hint="eastAsia" w:ascii="仿宋" w:hAnsi="仿宋" w:eastAsia="仿宋" w:cs="仿宋"/>
                <w:color w:val="auto"/>
                <w:kern w:val="2"/>
                <w:sz w:val="24"/>
                <w:szCs w:val="32"/>
                <w:lang w:val="en-US" w:eastAsia="zh-CN" w:bidi="ar-SA"/>
              </w:rPr>
            </w:pPr>
            <w:r>
              <w:rPr>
                <w:rFonts w:hint="eastAsia" w:ascii="仿宋" w:hAnsi="仿宋" w:eastAsia="仿宋" w:cs="仿宋"/>
                <w:color w:val="auto"/>
                <w:kern w:val="2"/>
                <w:sz w:val="24"/>
                <w:szCs w:val="32"/>
                <w:lang w:val="en-US" w:eastAsia="zh-CN" w:bidi="ar-SA"/>
              </w:rPr>
              <w:t>环保设备包括：过滤除尘设备、污水处理设备、空气净化设备、固废处理设备、噪音防治设备、环境监测设备、消毒防腐设备、节能降耗设备、环卫清洁设备、环保材料及药剂、环保仪器仪表。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49" w:hRule="atLeast"/>
        </w:trPr>
        <w:tc>
          <w:tcPr>
            <w:tcW w:w="2840" w:type="dxa"/>
            <w:vAlign w:val="center"/>
          </w:tcPr>
          <w:p>
            <w:pPr>
              <w:adjustRightInd w:val="0"/>
              <w:snapToGrid w:val="0"/>
              <w:spacing w:beforeLines="50" w:afterLines="50" w:line="360" w:lineRule="auto"/>
              <w:jc w:val="center"/>
              <w:rPr>
                <w:rFonts w:hint="eastAsia" w:ascii="仿宋" w:hAnsi="仿宋" w:eastAsia="仿宋" w:cs="仿宋"/>
                <w:bCs/>
                <w:color w:val="auto"/>
                <w:sz w:val="24"/>
                <w:szCs w:val="32"/>
                <w:lang w:val="en-US" w:eastAsia="zh-CN"/>
              </w:rPr>
            </w:pPr>
            <w:r>
              <w:rPr>
                <w:rFonts w:hint="eastAsia" w:ascii="仿宋" w:hAnsi="仿宋" w:eastAsia="仿宋" w:cs="仿宋"/>
                <w:bCs/>
                <w:color w:val="auto"/>
                <w:sz w:val="24"/>
                <w:szCs w:val="32"/>
                <w:lang w:val="en-US" w:eastAsia="zh-CN"/>
              </w:rPr>
              <w:t>环保技术</w:t>
            </w:r>
          </w:p>
        </w:tc>
        <w:tc>
          <w:tcPr>
            <w:tcW w:w="1065" w:type="dxa"/>
            <w:vAlign w:val="center"/>
          </w:tcPr>
          <w:p>
            <w:pPr>
              <w:adjustRightInd w:val="0"/>
              <w:snapToGrid w:val="0"/>
              <w:spacing w:beforeLines="50" w:afterLines="50" w:line="360" w:lineRule="auto"/>
              <w:jc w:val="center"/>
              <w:rPr>
                <w:rFonts w:hint="eastAsia" w:ascii="仿宋" w:hAnsi="仿宋" w:eastAsia="仿宋" w:cs="仿宋"/>
                <w:bCs/>
                <w:color w:val="auto"/>
                <w:sz w:val="24"/>
                <w:szCs w:val="32"/>
                <w:lang w:eastAsia="zh-CN"/>
              </w:rPr>
            </w:pPr>
            <w:r>
              <w:rPr>
                <w:rFonts w:hint="eastAsia" w:ascii="仿宋" w:hAnsi="仿宋" w:eastAsia="仿宋" w:cs="仿宋"/>
                <w:bCs/>
                <w:color w:val="auto"/>
                <w:sz w:val="24"/>
                <w:szCs w:val="32"/>
                <w:lang w:eastAsia="zh-CN"/>
              </w:rPr>
              <w:t>指</w:t>
            </w:r>
          </w:p>
        </w:tc>
        <w:tc>
          <w:tcPr>
            <w:tcW w:w="4850" w:type="dxa"/>
            <w:vAlign w:val="center"/>
          </w:tcPr>
          <w:p>
            <w:pPr>
              <w:pStyle w:val="32"/>
              <w:shd w:val="clear" w:color="auto" w:fill="FFFFFF"/>
              <w:tabs>
                <w:tab w:val="left" w:pos="319"/>
              </w:tabs>
              <w:spacing w:before="0" w:beforeAutospacing="0" w:after="225" w:afterAutospacing="0" w:line="360" w:lineRule="auto"/>
              <w:ind w:left="0" w:leftChars="0" w:firstLine="480" w:firstLineChars="200"/>
              <w:jc w:val="both"/>
              <w:rPr>
                <w:rFonts w:hint="eastAsia" w:ascii="仿宋" w:hAnsi="仿宋" w:eastAsia="仿宋" w:cs="仿宋"/>
                <w:color w:val="auto"/>
                <w:kern w:val="2"/>
                <w:sz w:val="24"/>
                <w:szCs w:val="32"/>
                <w:lang w:val="en-US" w:eastAsia="zh-CN" w:bidi="ar-SA"/>
              </w:rPr>
            </w:pPr>
            <w:r>
              <w:rPr>
                <w:rFonts w:hint="eastAsia" w:ascii="仿宋" w:hAnsi="仿宋" w:eastAsia="仿宋" w:cs="仿宋"/>
                <w:color w:val="auto"/>
                <w:kern w:val="2"/>
                <w:sz w:val="24"/>
                <w:szCs w:val="32"/>
                <w:lang w:val="en-US" w:eastAsia="zh-CN" w:bidi="ar-SA"/>
              </w:rPr>
              <w:t>环保设施的新建或技改项目的技术可行性分析和研究;工程技术方案的制作，为工程提供技术支持;指导施工现场的设备安装与调试工作，解决现场的技术问题和管理事项。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49" w:hRule="atLeast"/>
        </w:trPr>
        <w:tc>
          <w:tcPr>
            <w:tcW w:w="2840" w:type="dxa"/>
            <w:vAlign w:val="center"/>
          </w:tcPr>
          <w:p>
            <w:pPr>
              <w:adjustRightInd w:val="0"/>
              <w:snapToGrid w:val="0"/>
              <w:spacing w:beforeLines="50" w:afterLines="50" w:line="360" w:lineRule="auto"/>
              <w:jc w:val="center"/>
              <w:rPr>
                <w:rFonts w:hint="eastAsia" w:ascii="仿宋" w:hAnsi="仿宋" w:eastAsia="仿宋" w:cs="仿宋"/>
                <w:bCs/>
                <w:color w:val="auto"/>
                <w:sz w:val="24"/>
                <w:szCs w:val="32"/>
                <w:lang w:val="en-US" w:eastAsia="zh-CN"/>
              </w:rPr>
            </w:pPr>
            <w:r>
              <w:rPr>
                <w:rFonts w:hint="eastAsia" w:ascii="仿宋" w:hAnsi="仿宋" w:eastAsia="仿宋" w:cs="仿宋"/>
                <w:bCs/>
                <w:color w:val="auto"/>
                <w:sz w:val="24"/>
                <w:szCs w:val="32"/>
                <w:lang w:val="en-US" w:eastAsia="zh-CN"/>
              </w:rPr>
              <w:t>实验控制箱</w:t>
            </w:r>
          </w:p>
        </w:tc>
        <w:tc>
          <w:tcPr>
            <w:tcW w:w="1065" w:type="dxa"/>
            <w:vAlign w:val="center"/>
          </w:tcPr>
          <w:p>
            <w:pPr>
              <w:adjustRightInd w:val="0"/>
              <w:snapToGrid w:val="0"/>
              <w:spacing w:beforeLines="50" w:afterLines="50" w:line="360" w:lineRule="auto"/>
              <w:jc w:val="center"/>
              <w:rPr>
                <w:rFonts w:hint="eastAsia" w:ascii="仿宋" w:hAnsi="仿宋" w:eastAsia="仿宋" w:cs="仿宋"/>
                <w:bCs/>
                <w:color w:val="auto"/>
                <w:sz w:val="24"/>
                <w:szCs w:val="32"/>
                <w:lang w:eastAsia="zh-CN"/>
              </w:rPr>
            </w:pPr>
            <w:r>
              <w:rPr>
                <w:rFonts w:hint="eastAsia" w:ascii="仿宋" w:hAnsi="仿宋" w:eastAsia="仿宋" w:cs="仿宋"/>
                <w:bCs/>
                <w:color w:val="auto"/>
                <w:sz w:val="24"/>
                <w:szCs w:val="32"/>
                <w:lang w:eastAsia="zh-CN"/>
              </w:rPr>
              <w:t>指</w:t>
            </w:r>
          </w:p>
        </w:tc>
        <w:tc>
          <w:tcPr>
            <w:tcW w:w="4850" w:type="dxa"/>
            <w:vAlign w:val="center"/>
          </w:tcPr>
          <w:p>
            <w:pPr>
              <w:pStyle w:val="32"/>
              <w:shd w:val="clear" w:color="auto" w:fill="FFFFFF"/>
              <w:tabs>
                <w:tab w:val="left" w:pos="319"/>
              </w:tabs>
              <w:spacing w:before="0" w:beforeAutospacing="0" w:after="225" w:afterAutospacing="0" w:line="360" w:lineRule="auto"/>
              <w:ind w:left="0" w:leftChars="0" w:firstLine="480" w:firstLineChars="200"/>
              <w:jc w:val="both"/>
              <w:rPr>
                <w:rFonts w:hint="eastAsia" w:ascii="仿宋" w:hAnsi="仿宋" w:eastAsia="仿宋" w:cs="仿宋"/>
                <w:color w:val="auto"/>
                <w:kern w:val="2"/>
                <w:sz w:val="24"/>
                <w:szCs w:val="32"/>
                <w:lang w:val="en-US" w:eastAsia="zh-CN" w:bidi="ar-SA"/>
              </w:rPr>
            </w:pPr>
            <w:r>
              <w:rPr>
                <w:rFonts w:hint="eastAsia" w:ascii="仿宋" w:hAnsi="仿宋" w:eastAsia="仿宋" w:cs="仿宋"/>
                <w:color w:val="auto"/>
                <w:kern w:val="2"/>
                <w:sz w:val="24"/>
                <w:szCs w:val="32"/>
                <w:lang w:val="en-US" w:eastAsia="zh-CN" w:bidi="ar-SA"/>
              </w:rPr>
              <w:t>试验控制箱是轻型试验变压器的专用配套设备，试验控制箱具有使用维修方便、性能优越使用安全可靠、移动方便等特点。试验控制箱是供电企业、大型工厂、冶金、发电厂、铁路等需要电力维修部门的必备设备。采用先进的微电子处理技术，全部使用过程可提前进行设置，全中文界面，操作简单明了。全部测试项目设定后自动进行测试，无须人工干预。</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49" w:hRule="atLeast"/>
        </w:trPr>
        <w:tc>
          <w:tcPr>
            <w:tcW w:w="2840" w:type="dxa"/>
            <w:vAlign w:val="center"/>
          </w:tcPr>
          <w:p>
            <w:pPr>
              <w:adjustRightInd w:val="0"/>
              <w:snapToGrid w:val="0"/>
              <w:spacing w:beforeLines="50" w:afterLines="50" w:line="360" w:lineRule="auto"/>
              <w:jc w:val="center"/>
              <w:rPr>
                <w:rFonts w:hint="eastAsia" w:ascii="仿宋" w:hAnsi="仿宋" w:eastAsia="仿宋" w:cs="仿宋"/>
                <w:bCs/>
                <w:color w:val="FF0000"/>
                <w:sz w:val="24"/>
                <w:szCs w:val="32"/>
                <w:lang w:val="en-US" w:eastAsia="zh-CN"/>
              </w:rPr>
            </w:pPr>
            <w:r>
              <w:rPr>
                <w:rFonts w:hint="eastAsia" w:ascii="仿宋" w:hAnsi="仿宋" w:eastAsia="仿宋" w:cs="仿宋"/>
                <w:color w:val="auto"/>
                <w:sz w:val="24"/>
                <w:szCs w:val="32"/>
              </w:rPr>
              <w:t>VOCs</w:t>
            </w:r>
          </w:p>
        </w:tc>
        <w:tc>
          <w:tcPr>
            <w:tcW w:w="1065" w:type="dxa"/>
            <w:vAlign w:val="center"/>
          </w:tcPr>
          <w:p>
            <w:pPr>
              <w:adjustRightInd w:val="0"/>
              <w:snapToGrid w:val="0"/>
              <w:spacing w:beforeLines="50" w:afterLines="50" w:line="360" w:lineRule="auto"/>
              <w:jc w:val="center"/>
              <w:rPr>
                <w:rFonts w:hint="eastAsia" w:ascii="仿宋" w:hAnsi="仿宋" w:eastAsia="仿宋" w:cs="仿宋"/>
                <w:bCs/>
                <w:color w:val="FF0000"/>
                <w:sz w:val="24"/>
                <w:szCs w:val="32"/>
                <w:lang w:eastAsia="zh-CN"/>
              </w:rPr>
            </w:pPr>
            <w:r>
              <w:rPr>
                <w:rFonts w:hint="eastAsia" w:ascii="仿宋" w:hAnsi="仿宋" w:eastAsia="仿宋" w:cs="仿宋"/>
                <w:bCs/>
                <w:color w:val="auto"/>
                <w:sz w:val="24"/>
                <w:szCs w:val="32"/>
                <w:lang w:eastAsia="zh-CN"/>
              </w:rPr>
              <w:t>指</w:t>
            </w:r>
          </w:p>
        </w:tc>
        <w:tc>
          <w:tcPr>
            <w:tcW w:w="4850" w:type="dxa"/>
            <w:vAlign w:val="center"/>
          </w:tcPr>
          <w:p>
            <w:pPr>
              <w:pStyle w:val="32"/>
              <w:shd w:val="clear" w:color="auto" w:fill="FFFFFF"/>
              <w:tabs>
                <w:tab w:val="left" w:pos="319"/>
              </w:tabs>
              <w:spacing w:before="0" w:beforeAutospacing="0" w:after="225" w:afterAutospacing="0" w:line="360" w:lineRule="auto"/>
              <w:ind w:left="0" w:leftChars="0" w:firstLine="480" w:firstLineChars="200"/>
              <w:jc w:val="both"/>
              <w:rPr>
                <w:rFonts w:hint="eastAsia" w:ascii="仿宋" w:hAnsi="仿宋" w:eastAsia="仿宋" w:cs="仿宋"/>
                <w:color w:val="FF0000"/>
                <w:kern w:val="2"/>
                <w:sz w:val="24"/>
                <w:szCs w:val="32"/>
                <w:lang w:val="en-US" w:eastAsia="zh-CN" w:bidi="ar-SA"/>
              </w:rPr>
            </w:pPr>
            <w:r>
              <w:rPr>
                <w:rFonts w:hint="eastAsia" w:ascii="仿宋" w:hAnsi="仿宋" w:eastAsia="仿宋" w:cs="仿宋"/>
                <w:color w:val="auto"/>
                <w:kern w:val="2"/>
                <w:sz w:val="24"/>
                <w:szCs w:val="32"/>
                <w:lang w:val="en-US" w:eastAsia="zh-CN" w:bidi="ar-SA"/>
              </w:rPr>
              <w:t>在我国，VOCs(volatile organic compounds)挥发性有机物，是指常温下饱和蒸汽压大于70.91 Pa、标准大气压101.3kPa下沸点在50~260℃以下且初馏点等于250摄氏度的有机化合物，或在常温常压下任何能挥发的有机固体或液体。</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49" w:hRule="atLeast"/>
        </w:trPr>
        <w:tc>
          <w:tcPr>
            <w:tcW w:w="2840" w:type="dxa"/>
            <w:vAlign w:val="center"/>
          </w:tcPr>
          <w:p>
            <w:pPr>
              <w:adjustRightInd w:val="0"/>
              <w:snapToGrid w:val="0"/>
              <w:spacing w:beforeLines="50" w:afterLines="50" w:line="360" w:lineRule="auto"/>
              <w:jc w:val="center"/>
              <w:rPr>
                <w:rFonts w:hint="eastAsia" w:ascii="仿宋" w:hAnsi="仿宋" w:eastAsia="仿宋" w:cs="仿宋"/>
                <w:bCs/>
                <w:color w:val="auto"/>
                <w:sz w:val="24"/>
                <w:szCs w:val="32"/>
                <w:lang w:val="en-US" w:eastAsia="zh-CN"/>
              </w:rPr>
            </w:pPr>
            <w:r>
              <w:rPr>
                <w:rFonts w:hint="eastAsia" w:ascii="仿宋" w:hAnsi="仿宋" w:eastAsia="仿宋" w:cs="仿宋"/>
                <w:bCs/>
                <w:color w:val="auto"/>
                <w:sz w:val="24"/>
                <w:szCs w:val="32"/>
                <w:lang w:val="en-US" w:eastAsia="zh-CN"/>
              </w:rPr>
              <w:t>扬尘在线监测</w:t>
            </w:r>
          </w:p>
        </w:tc>
        <w:tc>
          <w:tcPr>
            <w:tcW w:w="1065" w:type="dxa"/>
            <w:vAlign w:val="center"/>
          </w:tcPr>
          <w:p>
            <w:pPr>
              <w:adjustRightInd w:val="0"/>
              <w:snapToGrid w:val="0"/>
              <w:spacing w:beforeLines="50" w:afterLines="50" w:line="360" w:lineRule="auto"/>
              <w:jc w:val="center"/>
              <w:rPr>
                <w:rFonts w:hint="eastAsia" w:ascii="仿宋" w:hAnsi="仿宋" w:eastAsia="仿宋" w:cs="仿宋"/>
                <w:bCs/>
                <w:color w:val="auto"/>
                <w:sz w:val="24"/>
                <w:szCs w:val="32"/>
                <w:lang w:eastAsia="zh-CN"/>
              </w:rPr>
            </w:pPr>
            <w:r>
              <w:rPr>
                <w:rFonts w:hint="eastAsia" w:ascii="仿宋" w:hAnsi="仿宋" w:eastAsia="仿宋" w:cs="仿宋"/>
                <w:bCs/>
                <w:color w:val="auto"/>
                <w:sz w:val="24"/>
                <w:szCs w:val="32"/>
                <w:lang w:eastAsia="zh-CN"/>
              </w:rPr>
              <w:t>指</w:t>
            </w:r>
          </w:p>
        </w:tc>
        <w:tc>
          <w:tcPr>
            <w:tcW w:w="4850" w:type="dxa"/>
            <w:vAlign w:val="center"/>
          </w:tcPr>
          <w:p>
            <w:pPr>
              <w:pStyle w:val="32"/>
              <w:shd w:val="clear" w:color="auto" w:fill="FFFFFF"/>
              <w:tabs>
                <w:tab w:val="left" w:pos="319"/>
              </w:tabs>
              <w:spacing w:before="0" w:beforeAutospacing="0" w:after="225" w:afterAutospacing="0" w:line="360" w:lineRule="auto"/>
              <w:ind w:left="0" w:leftChars="0" w:firstLine="480" w:firstLineChars="200"/>
              <w:jc w:val="both"/>
              <w:rPr>
                <w:rFonts w:hint="eastAsia" w:ascii="仿宋" w:hAnsi="仿宋" w:eastAsia="仿宋" w:cs="仿宋"/>
                <w:color w:val="auto"/>
                <w:kern w:val="2"/>
                <w:sz w:val="24"/>
                <w:szCs w:val="32"/>
                <w:lang w:val="en-US" w:eastAsia="zh-CN" w:bidi="ar-SA"/>
              </w:rPr>
            </w:pPr>
            <w:r>
              <w:rPr>
                <w:rFonts w:hint="eastAsia" w:ascii="仿宋" w:hAnsi="仿宋" w:eastAsia="仿宋" w:cs="仿宋"/>
                <w:color w:val="auto"/>
                <w:kern w:val="2"/>
                <w:sz w:val="24"/>
                <w:szCs w:val="32"/>
                <w:lang w:val="en-US" w:eastAsia="zh-CN" w:bidi="ar-SA"/>
              </w:rPr>
              <w:t>在目前工程实施的过程之中，其质量体现在建筑本身的质量和施工的环保程度等诸多方面，而扬尘在线监测能够对相关工程实施扬尘的问题进行监管，帮助企业对其方案和其原料进行筛选和甄别，在后续的执行过程之中能够借助这种扬尘在线监测服务好的仪器来实现更好的工程实施。特别是在现代化的发展之下，这种可靠放心的扬尘在线监测模式更是让工程的质量和工程技术指标得到了更好的实现，让企业能够通过环保部门的监测和管理。</w:t>
            </w:r>
          </w:p>
        </w:tc>
      </w:tr>
    </w:tbl>
    <w:p>
      <w:pPr>
        <w:tabs>
          <w:tab w:val="left" w:pos="6379"/>
        </w:tabs>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注：本挂牌转让说明书除特别说明外所有数值保留两位小数，若出现总数与各分数数值之和尾数不符的情况，均为四舍五入所致。</w:t>
      </w:r>
    </w:p>
    <w:p>
      <w:pPr>
        <w:adjustRightInd/>
        <w:snapToGrid/>
        <w:spacing w:line="240" w:lineRule="auto"/>
        <w:ind w:firstLine="1968" w:firstLineChars="700"/>
        <w:rPr>
          <w:rFonts w:hint="eastAsia" w:ascii="仿宋" w:hAnsi="仿宋" w:eastAsia="仿宋" w:cs="仿宋"/>
          <w:b/>
          <w:bCs/>
          <w:color w:val="auto"/>
          <w:sz w:val="28"/>
          <w:szCs w:val="28"/>
          <w:highlight w:val="none"/>
        </w:rPr>
      </w:pPr>
    </w:p>
    <w:p>
      <w:pPr>
        <w:adjustRightInd/>
        <w:snapToGrid/>
        <w:spacing w:line="240" w:lineRule="auto"/>
        <w:ind w:firstLine="1968" w:firstLineChars="700"/>
        <w:rPr>
          <w:rFonts w:hint="eastAsia" w:ascii="仿宋" w:hAnsi="仿宋" w:eastAsia="仿宋" w:cs="仿宋"/>
          <w:b/>
          <w:bCs/>
          <w:color w:val="auto"/>
          <w:sz w:val="28"/>
          <w:szCs w:val="28"/>
          <w:highlight w:val="none"/>
        </w:rPr>
      </w:pPr>
    </w:p>
    <w:p>
      <w:pPr>
        <w:adjustRightInd/>
        <w:snapToGrid/>
        <w:spacing w:line="240" w:lineRule="auto"/>
        <w:ind w:firstLine="1968" w:firstLineChars="700"/>
        <w:rPr>
          <w:rFonts w:hint="eastAsia" w:ascii="仿宋" w:hAnsi="仿宋" w:eastAsia="仿宋" w:cs="仿宋"/>
          <w:b/>
          <w:bCs/>
          <w:color w:val="auto"/>
          <w:sz w:val="28"/>
          <w:szCs w:val="28"/>
          <w:highlight w:val="none"/>
        </w:rPr>
      </w:pPr>
    </w:p>
    <w:p>
      <w:pPr>
        <w:adjustRightInd/>
        <w:snapToGrid/>
        <w:spacing w:line="240" w:lineRule="auto"/>
        <w:ind w:firstLine="1968" w:firstLineChars="700"/>
        <w:rPr>
          <w:rFonts w:hint="eastAsia" w:ascii="仿宋" w:hAnsi="仿宋" w:eastAsia="仿宋" w:cs="仿宋"/>
          <w:b/>
          <w:bCs/>
          <w:color w:val="auto"/>
          <w:sz w:val="28"/>
          <w:szCs w:val="28"/>
          <w:highlight w:val="none"/>
        </w:rPr>
      </w:pPr>
    </w:p>
    <w:p>
      <w:pPr>
        <w:adjustRightInd/>
        <w:snapToGrid/>
        <w:spacing w:line="240" w:lineRule="auto"/>
        <w:ind w:firstLine="1968" w:firstLineChars="700"/>
        <w:rPr>
          <w:rFonts w:hint="eastAsia" w:ascii="仿宋" w:hAnsi="仿宋" w:eastAsia="仿宋" w:cs="仿宋"/>
          <w:b/>
          <w:bCs/>
          <w:color w:val="auto"/>
          <w:sz w:val="28"/>
          <w:szCs w:val="28"/>
          <w:highlight w:val="none"/>
        </w:rPr>
      </w:pPr>
    </w:p>
    <w:p>
      <w:pPr>
        <w:adjustRightInd/>
        <w:snapToGrid/>
        <w:spacing w:line="240" w:lineRule="auto"/>
        <w:ind w:firstLine="1968" w:firstLineChars="700"/>
        <w:rPr>
          <w:rFonts w:hint="eastAsia" w:ascii="仿宋" w:hAnsi="仿宋" w:eastAsia="仿宋" w:cs="仿宋"/>
          <w:b/>
          <w:bCs/>
          <w:color w:val="auto"/>
          <w:sz w:val="28"/>
          <w:szCs w:val="28"/>
          <w:highlight w:val="none"/>
        </w:rPr>
      </w:pPr>
    </w:p>
    <w:p>
      <w:pPr>
        <w:adjustRightInd/>
        <w:snapToGrid/>
        <w:spacing w:line="240" w:lineRule="auto"/>
        <w:ind w:firstLine="1968" w:firstLineChars="70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第一章</w:t>
      </w:r>
      <w:r>
        <w:rPr>
          <w:rFonts w:hint="eastAsia" w:ascii="仿宋" w:hAnsi="仿宋" w:eastAsia="仿宋" w:cs="仿宋"/>
          <w:b/>
          <w:bCs/>
          <w:color w:val="auto"/>
          <w:sz w:val="28"/>
          <w:szCs w:val="28"/>
          <w:highlight w:val="none"/>
          <w:lang w:val="en-US" w:eastAsia="zh-CN"/>
        </w:rPr>
        <w:t xml:space="preserve">  </w:t>
      </w:r>
      <w:r>
        <w:rPr>
          <w:rFonts w:hint="eastAsia" w:ascii="仿宋" w:hAnsi="仿宋" w:eastAsia="仿宋" w:cs="仿宋"/>
          <w:b/>
          <w:bCs/>
          <w:color w:val="auto"/>
          <w:sz w:val="28"/>
          <w:szCs w:val="28"/>
          <w:highlight w:val="none"/>
        </w:rPr>
        <w:t>重大风险及重大事项提示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公司提醒投资者应认真阅读本挂牌转让说明书全文，并特别注意下列重大提示。除重大事项提示外，公司特别提醒投资者认真阅读本挂牌转让说明书“第</w:t>
      </w:r>
      <w:r>
        <w:rPr>
          <w:rFonts w:hint="eastAsia" w:ascii="仿宋" w:hAnsi="仿宋" w:eastAsia="仿宋" w:cs="仿宋"/>
          <w:color w:val="auto"/>
          <w:sz w:val="28"/>
          <w:szCs w:val="28"/>
          <w:highlight w:val="none"/>
          <w:lang w:val="en-US" w:eastAsia="zh-CN"/>
        </w:rPr>
        <w:t>一</w:t>
      </w:r>
      <w:r>
        <w:rPr>
          <w:rFonts w:hint="eastAsia" w:ascii="仿宋" w:hAnsi="仿宋" w:eastAsia="仿宋" w:cs="仿宋"/>
          <w:color w:val="auto"/>
          <w:sz w:val="28"/>
          <w:szCs w:val="28"/>
          <w:highlight w:val="none"/>
        </w:rPr>
        <w:t>章风险因素”的相关资料。</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一、重大风险提示及应对措施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行业</w:t>
      </w:r>
      <w:r>
        <w:rPr>
          <w:rFonts w:hint="eastAsia" w:ascii="仿宋" w:hAnsi="仿宋" w:eastAsia="仿宋" w:cs="仿宋"/>
          <w:color w:val="auto"/>
          <w:sz w:val="28"/>
          <w:szCs w:val="28"/>
          <w:highlight w:val="none"/>
        </w:rPr>
        <w:t>风险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司主营业务环保监控设备的销售、运营维护；环保工程技术咨询；环保技术的研发及推广；环保测控仪器、电子产品的开发、制造、仪表控制柜设计、开发及制造；承接自动化控制工程安装、调试；软件研发，销售，技术服务；计算机系统集成、环保设施的维修、维护、和技术服务</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公司的经营业务在环保多元化的过程中发挥着越来越重要的作用，同时环保行业备带来了各种机遇。当然，挑战也是存在的。生产工艺和生产设备多功能化是当代世界环保行业的发展趋势。随着落后产能加速出清及产业结构调整不断推进，环保产业的很多业务正在从末端治理向各个生产环节渗透，环境治理正从单个污染源治理指标转向整个环境体系治理效果，并由此衍生出绿色产业、绿色制造及绿色产品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应对措施：在这一背景下，传统环保企业亟需向投融资、环境咨询服务、环境技术及运营服务等产业链高端领域延伸。强化内部控制监督，在内部控制的监督上，克服“重程序监督、轻对内部人监督”的偏向真正做到以下三点：首先加强对企业法人的内部控制监督，建立企业重大决策集体审批制度，以杜绝管理者的独断专行；其次，加强对企业部门管理的控制监督建立部门之间相互牵制的制度以杜绝部门权力过大或集体徇私舞弊；最后，加强对关键岗位管理人员的控制监督，建立关键岗位人员轮岗和定期稽查制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（二）技术风险</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近年来，国家对污染物排放标准的提高，对我国环保设备制造企业提出了更高的要求，一些企业在技术提升和设施工艺的改造过程中，基本都是照搬国外技术，自主研发投入比例非常小，这对我国环保设备企业长远发展产生不利影响，因此存在一定的技术风险。</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应对措施：应加大对关键共性技术的研发，切实加强对自主创新环保技术知识产权的保护力度；应进一步规范环保产业市场，除了建立信息发布制度，适时发布企业数量与产业规模、淘汰落后产品技术目录、绿色制造示范企业案例集等，引导企业理性跨界投资；还应完善绿色金融政策体系，特别是要尽快出台及完善对绿色金融项目的认定和考核标准，加速发展绿色债券和绿色保险。政策驱动释放市场需求风险</w:t>
      </w:r>
    </w:p>
    <w:p>
      <w:pPr>
        <w:keepNext w:val="0"/>
        <w:keepLines w:val="0"/>
        <w:pageBreakBefore w:val="0"/>
        <w:widowControl w:val="0"/>
        <w:numPr>
          <w:ilvl w:val="0"/>
          <w:numId w:val="0"/>
        </w:numPr>
        <w:kinsoku/>
        <w:wordWrap/>
        <w:overflowPunct/>
        <w:topLinePunct w:val="0"/>
        <w:autoSpaceDE/>
        <w:autoSpaceDN/>
        <w:bidi w:val="0"/>
        <w:adjustRightInd/>
        <w:snapToGrid/>
        <w:ind w:firstLine="280" w:firstLineChars="100"/>
        <w:textAlignment w:val="auto"/>
        <w:rPr>
          <w:rFonts w:hint="eastAsia" w:ascii="仿宋" w:hAnsi="仿宋" w:eastAsia="仿宋" w:cs="仿宋"/>
          <w:color w:val="auto"/>
          <w:sz w:val="28"/>
          <w:szCs w:val="28"/>
          <w:highlight w:val="none"/>
        </w:rPr>
      </w:pPr>
      <w:r>
        <w:rPr>
          <w:rFonts w:hint="eastAsia" w:ascii="仿宋" w:hAnsi="仿宋" w:eastAsia="仿宋" w:cs="仿宋"/>
          <w:color w:val="000000" w:themeColor="text1"/>
          <w:sz w:val="28"/>
          <w:szCs w:val="28"/>
          <w:highlight w:val="none"/>
          <w:lang w:eastAsia="zh-CN"/>
          <w14:textFill>
            <w14:solidFill>
              <w14:schemeClr w14:val="tx1"/>
            </w14:solidFill>
          </w14:textFill>
        </w:rPr>
        <w:t>（三）</w:t>
      </w:r>
      <w:r>
        <w:rPr>
          <w:rFonts w:hint="eastAsia" w:ascii="仿宋" w:hAnsi="仿宋" w:eastAsia="仿宋" w:cs="仿宋"/>
          <w:color w:val="auto"/>
          <w:sz w:val="28"/>
          <w:szCs w:val="28"/>
          <w:highlight w:val="none"/>
        </w:rPr>
        <w:t>政策驱动释放市场需求风险</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环保设备行业对国家环保产业政策依赖性较强。近年来，环境污染事件频频发生，国家和社会各界的环保意识不断加强，政府亦推出一系列产业政策支持环保行业健康发展，环保设备制造行业面临广阔的发展空间。如果未来相关产业政策和行业管理法律法规发生不利变化，行业内企业将面临较大的行业风险。</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 xml:space="preserve"> 同时，近年来我国环保产业通过原始创新集成引进消化和再创新突破了一批关键核心技术，产业供给能力显著增强，比如研发了焚烧烟气控制系统、渗滤液处理等垃圾处理技术，大型工业装置除尘、烟气脱硝等大气污染控制技术，重点流域和区域生态保护与修复、重金属污染治理与污染土壤修复等成套技术与装备，以及有机污染物自动监测系统、重金属在线监测系统等污染源在线监检测技术等。目前，我国环保技术水平在国际上处于局部领跑、总体平行跟进的态势。</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 xml:space="preserve"> 应对措施：1、树立良好的品牌形象，加强公司的品牌效应。品牌形象的塑造涉及多方面因素，要做大量艰苦细致的工作，是一项系统工程。它需要企业增强品牌意识，重视品牌战略，周密计划，科学组织，上下配合，各方协调，不断加强和完善品牌管理;需要动员各方面力量，合理利用企业的人、财、物、时间、信息、荣誉等各种资源，并对各种资源优化组合，使之发挥最大作用，产生最佳效益。2、加强团队的管理水平，保持良好的势头，时刻关注市场规模和国家鼓励性政策，及时改变市场策略。3、引进技术设备的同时，加强技术人员的学习、培训，争取让技术人员尽快掌握新技术，减少因技术创新问题带来的各种风险。</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（四）行业规范发展风险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目前在环境保护专用设备制造行业中，由于缺乏产品及服务的相关细化标准，不同设备厂商、配件供应商及服务提供商之间存在责权不明晰的情形，产品合同对服务质量及标准的要求不统一。另外，各类企业产品及服务报价体系的非标准化，也给市场的规范竞争增加了难度。相关细化标准的缺乏导致监管部门对企业的产品、服务、营销等方面难以进行系统规范与指导，制约了行业的规范发展，造成行业规范发展风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应对措施：公司努力建立和完善公司的内部管理制度，制定了各类规章制度，以规范公司管理体系，完善各类规章制度，设置公司内部组织机构，要求内部组织机构设置及职责权限的划分清晰，完善人力资源制度、员工职业道德操守和工作能力与其所承担的工作任务匹配;管理层能准确识别和分析风险的影响因素、合理评估风险发生频率与破坏性;内部控制程序和措施恰当;畅通的沟通平台和渠道使上下互通信息，严格有效地监控、考核评价与监督体系。一个企业要发挥内部控制功效，就必须从控制和防范内部控制风险开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eastAsia="zh-CN"/>
        </w:rPr>
        <w:t>五</w:t>
      </w:r>
      <w:r>
        <w:rPr>
          <w:rFonts w:hint="eastAsia" w:ascii="仿宋" w:hAnsi="仿宋" w:eastAsia="仿宋" w:cs="仿宋"/>
          <w:color w:val="auto"/>
          <w:sz w:val="28"/>
          <w:szCs w:val="28"/>
          <w:highlight w:val="none"/>
        </w:rPr>
        <w:t>）经营风险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企业自主创新能力较弱，近年来，我国环保设备行业实现了较快的发展，但除本公司等少数优势企业外，我国大部分环保设备企业的自主创新能力薄弱，已经成为制约行业发展的一个重要因素。企业自主创新能力不足主要表现在两个方面：一方面企业技术创新能力差，拥有自主知识产权技术的企业较少，科研成果数量少，水平不高；二是企业体制创新进展慢，环保设备企业大多数还处于小规模生产阶段，部分企业还处于小作坊式生产阶段，企业管理水平不高，难以适应现代企业管理制度发展的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公司在未来期间仍能保持相同或近似的收入、利润增长率。考虑到未来市场竞争进一步加剧、价格波动。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应对措施：建立和完善培训体系，尤其是对于管理人员及技术人员的培训，以适应快速增加的业务需要。开展岗前培训、外送培训、请进培训、自学相结合的培训计划，不断提高公司管理层和员工的综合素质。制定具有市场竞争力的人力资源制度，以核心价值理念为指导，根据当地人才市场情况，制定符合公司文化特色的、具有市场竞争力的人力资源管理制度和薪酬模式，吸引优秀人才加盟，同时保持现有核心员工队伍的稳定。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eastAsia="zh-CN"/>
          <w14:textFill>
            <w14:solidFill>
              <w14:schemeClr w14:val="tx1"/>
            </w14:solidFill>
          </w14:textFill>
        </w:rPr>
        <w:t>六</w:t>
      </w:r>
      <w:r>
        <w:rPr>
          <w:rFonts w:hint="eastAsia" w:ascii="仿宋" w:hAnsi="仿宋" w:eastAsia="仿宋" w:cs="仿宋"/>
          <w:color w:val="000000" w:themeColor="text1"/>
          <w:sz w:val="28"/>
          <w:szCs w:val="28"/>
          <w:highlight w:val="none"/>
          <w14:textFill>
            <w14:solidFill>
              <w14:schemeClr w14:val="tx1"/>
            </w14:solidFill>
          </w14:textFill>
        </w:rPr>
        <w:t>）市场竞争加剧的风险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近年来，国家大力倡导发展“绿色经济”、构建和谐社会，政府对于环境污染治理的投资逐年增加，环保设备制造行业面临着良好的发展机遇，市场前景广阔。产业政策的支持在推动行业发展的同时加剧了行业竞争，许多投资者通过各种渠道进入该行业，其中不乏具备技术优势和项目经验的海外巨头，新的市场参与者的陆续加入会造成行业竞争加剧的风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应对措施：1、不断的开拓新市场，建立稳定的客户群体，开拓新的的客户群体。2、建立合理的、实事求是的计划表，在实施过程中既能够反应市场危机，也能够反应市场机会，同时也是严格管理，确保销售的工作效率和工作力度。 </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color w:val="auto"/>
          <w:sz w:val="28"/>
          <w:szCs w:val="28"/>
          <w:highlight w:val="none"/>
        </w:rPr>
      </w:pPr>
      <w:r>
        <w:rPr>
          <w:rFonts w:hint="eastAsia" w:ascii="仿宋" w:hAnsi="仿宋" w:eastAsia="仿宋" w:cs="仿宋"/>
          <w:b/>
          <w:bCs/>
          <w:color w:val="auto"/>
          <w:sz w:val="28"/>
          <w:szCs w:val="28"/>
          <w:highlight w:val="none"/>
          <w:lang w:eastAsia="zh-CN"/>
        </w:rPr>
        <w:t>二、</w:t>
      </w:r>
      <w:r>
        <w:rPr>
          <w:rFonts w:hint="eastAsia" w:ascii="仿宋" w:hAnsi="仿宋" w:eastAsia="仿宋" w:cs="仿宋"/>
          <w:b/>
          <w:bCs/>
          <w:color w:val="auto"/>
          <w:sz w:val="28"/>
          <w:szCs w:val="28"/>
          <w:highlight w:val="none"/>
        </w:rPr>
        <w:t>股利分配政策</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公司在弥补上一年度亏损后，依序分别提取法定公积金和任意公积金，剩余部分根据公司生产经营情况分配股东股利。</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公司分配当年税后利润时，应当提取利润的10%列入公司法定公积金。公司法定公积金累计额为公司注册资本的50%以上的，可以不再提取。</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公司的法定公积金不足以弥补以前年度亏损的，在依照前款规定提取法定公积金之前，应当先用当年利润弥补亏损。</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公司从税后利润中提取法定公积金后，经股东会决议，还可以从税后利润中提取任意公积金。</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公司弥补亏损和提取公积金后所余税后利润，按照股东持有的股份比例分配。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股东会违反前款规定，在公司弥补亏损和提取法定公积金之前向股东分配利润的，股东必须将违反规定分配的利润退还公司。</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公司的公积金用于弥补公司的亏损、扩大公司生产经营或者转为增加公司资本。</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法定公积金转为资本时，所留存的该项公积金将不少于转增前公司注册资本的25%。</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sz w:val="20"/>
          <w:szCs w:val="22"/>
        </w:rPr>
        <w:sectPr>
          <w:headerReference r:id="rId7" w:type="default"/>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3"/>
          <w:cols w:space="720" w:num="1"/>
          <w:docGrid w:type="lines" w:linePitch="312" w:charSpace="0"/>
        </w:sectPr>
      </w:pPr>
      <w:r>
        <w:rPr>
          <w:rFonts w:hint="eastAsia" w:ascii="仿宋" w:hAnsi="仿宋" w:eastAsia="仿宋" w:cs="仿宋"/>
          <w:color w:val="auto"/>
          <w:sz w:val="28"/>
          <w:szCs w:val="28"/>
          <w:highlight w:val="none"/>
        </w:rPr>
        <w:t>8</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公司在股利分配方面实行同股同权政策。公司按各股东持股比例进行分配，采取现金、股票或者现金与股票相结合的形式分配股利。公司将根据赢利状况及经营需要实行灵活的、切实可行的利润分配政策，不定期进行利润分配。</w:t>
      </w:r>
    </w:p>
    <w:bookmarkEnd w:id="4"/>
    <w:bookmarkEnd w:id="5"/>
    <w:bookmarkEnd w:id="6"/>
    <w:bookmarkEnd w:id="7"/>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bCs/>
          <w:color w:val="auto"/>
          <w:sz w:val="28"/>
          <w:szCs w:val="28"/>
          <w:highlight w:val="none"/>
        </w:rPr>
      </w:pPr>
      <w:bookmarkStart w:id="17" w:name="_Toc338062687"/>
      <w:bookmarkStart w:id="18" w:name="_Toc235694156"/>
      <w:bookmarkStart w:id="19" w:name="_Toc235610706"/>
      <w:bookmarkStart w:id="20" w:name="_Toc228433045"/>
      <w:bookmarkStart w:id="21" w:name="_Toc228431314"/>
      <w:bookmarkStart w:id="22" w:name="_Toc235610407"/>
      <w:bookmarkStart w:id="23" w:name="_Toc235675132"/>
      <w:bookmarkStart w:id="24" w:name="_Toc235616204"/>
      <w:bookmarkStart w:id="25" w:name="_Toc228505912"/>
      <w:bookmarkStart w:id="26" w:name="_Toc235847596"/>
      <w:bookmarkStart w:id="27" w:name="_Toc235681351"/>
      <w:bookmarkStart w:id="28" w:name="_Toc235609130"/>
      <w:bookmarkStart w:id="29" w:name="_Toc239351153"/>
      <w:bookmarkStart w:id="30" w:name="_Toc311105617"/>
      <w:bookmarkStart w:id="31" w:name="_Toc236050928"/>
      <w:bookmarkStart w:id="32" w:name="_Toc229365509"/>
      <w:bookmarkStart w:id="33" w:name="_Toc235609048"/>
      <w:r>
        <w:rPr>
          <w:rFonts w:hint="eastAsia" w:ascii="仿宋" w:hAnsi="仿宋" w:eastAsia="仿宋" w:cs="仿宋"/>
          <w:b/>
          <w:bCs/>
          <w:color w:val="auto"/>
          <w:sz w:val="28"/>
          <w:szCs w:val="28"/>
          <w:highlight w:val="none"/>
        </w:rPr>
        <w:t>第二章</w:t>
      </w:r>
      <w:r>
        <w:rPr>
          <w:rFonts w:hint="eastAsia" w:ascii="仿宋" w:hAnsi="仿宋" w:eastAsia="仿宋" w:cs="仿宋"/>
          <w:b/>
          <w:bCs/>
          <w:color w:val="auto"/>
          <w:sz w:val="28"/>
          <w:szCs w:val="28"/>
          <w:highlight w:val="none"/>
          <w:lang w:val="en-US" w:eastAsia="zh-CN"/>
        </w:rPr>
        <w:t xml:space="preserve">  </w:t>
      </w:r>
      <w:r>
        <w:rPr>
          <w:rFonts w:hint="eastAsia" w:ascii="仿宋" w:hAnsi="仿宋" w:eastAsia="仿宋" w:cs="仿宋"/>
          <w:b/>
          <w:bCs/>
          <w:color w:val="auto"/>
          <w:sz w:val="28"/>
          <w:szCs w:val="28"/>
          <w:highlight w:val="none"/>
        </w:rPr>
        <w:t>基本情况</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一、公司基本情况</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default"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1、挂牌公司基本情况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公司名称</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 xml:space="preserve">山东天益环保测控有限公司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法定代表人</w:t>
      </w:r>
      <w:r>
        <w:rPr>
          <w:rFonts w:hint="eastAsia" w:ascii="仿宋" w:hAnsi="仿宋" w:eastAsia="仿宋" w:cs="仿宋"/>
          <w:color w:val="auto"/>
          <w:sz w:val="28"/>
          <w:szCs w:val="28"/>
          <w:highlight w:val="none"/>
          <w:lang w:eastAsia="zh-CN"/>
        </w:rPr>
        <w:t>：李克迪</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统一社会信用代码</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91371300334429237G</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科技型中小企业入库编号：202137131208006269</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设立日期</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2015年04月29日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注册资本</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5000万元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实收资本</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80万元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住所</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 xml:space="preserve">山东省临沂市经济技术开发区海关路与金华路交汇山东智晟科技园A-1号楼4楼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邮编</w:t>
      </w:r>
      <w:r>
        <w:rPr>
          <w:rFonts w:hint="eastAsia" w:ascii="仿宋" w:hAnsi="仿宋" w:eastAsia="仿宋" w:cs="仿宋"/>
          <w:color w:val="auto"/>
          <w:sz w:val="28"/>
          <w:szCs w:val="28"/>
          <w:highlight w:val="none"/>
          <w:lang w:eastAsia="zh-CN"/>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276000</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经营范围：环保监控设备的销售、运营维护；环保工程技术咨询；环保技术的研发及推广；环保测控仪器、电子产品的开发、制造、仪表控制柜设计、开发及制造；承接自动化控制工程安装、调试；软件研发，销售，技术服务；计算机系统集成、环保设施的维修、维护、和技术服务（依法须经批准的项目，经相关部门批准后方可开展经营活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信息</w:t>
      </w:r>
      <w:r>
        <w:rPr>
          <w:rFonts w:hint="eastAsia" w:ascii="仿宋" w:hAnsi="仿宋" w:eastAsia="仿宋" w:cs="仿宋"/>
          <w:color w:val="auto"/>
          <w:sz w:val="28"/>
          <w:szCs w:val="28"/>
          <w:highlight w:val="none"/>
        </w:rPr>
        <w:t>披露事务负责人</w:t>
      </w:r>
      <w:r>
        <w:rPr>
          <w:rFonts w:hint="eastAsia" w:ascii="仿宋" w:hAnsi="仿宋" w:eastAsia="仿宋" w:cs="仿宋"/>
          <w:color w:val="auto"/>
          <w:sz w:val="28"/>
          <w:szCs w:val="28"/>
          <w:highlight w:val="none"/>
          <w:lang w:val="en-US" w:eastAsia="zh-CN"/>
        </w:rPr>
        <w:t>：杨玉杰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olor w:val="FF0000"/>
          <w:sz w:val="28"/>
          <w:szCs w:val="28"/>
          <w:lang w:val="en-US" w:eastAsia="zh-CN"/>
        </w:rPr>
      </w:pPr>
      <w:r>
        <w:rPr>
          <w:rFonts w:hint="eastAsia" w:ascii="仿宋" w:hAnsi="仿宋" w:eastAsia="仿宋" w:cs="仿宋"/>
          <w:color w:val="auto"/>
          <w:sz w:val="28"/>
          <w:szCs w:val="28"/>
          <w:highlight w:val="none"/>
          <w:lang w:val="en-US" w:eastAsia="zh-CN"/>
        </w:rPr>
        <w:t>联系电话：</w:t>
      </w:r>
      <w:r>
        <w:rPr>
          <w:rFonts w:hint="eastAsia" w:ascii="仿宋" w:hAnsi="仿宋" w:eastAsia="仿宋"/>
          <w:color w:val="auto"/>
          <w:sz w:val="28"/>
          <w:szCs w:val="28"/>
          <w:lang w:val="en-US" w:eastAsia="zh-CN"/>
        </w:rPr>
        <w:t>17853909339</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olor w:val="auto"/>
          <w:sz w:val="28"/>
          <w:szCs w:val="28"/>
          <w:lang w:val="en-US" w:eastAsia="zh-CN"/>
        </w:rPr>
      </w:pPr>
      <w:r>
        <w:rPr>
          <w:rFonts w:hint="eastAsia" w:ascii="仿宋" w:hAnsi="仿宋" w:eastAsia="仿宋"/>
          <w:sz w:val="28"/>
          <w:szCs w:val="28"/>
          <w:lang w:val="en-US" w:eastAsia="zh-CN"/>
        </w:rPr>
        <w:t>山东天益环保测控有限公司成立于2015年04月，位于临沂国家级经济技术开发区，是一家集仪器、仪表研发、生产、销售、软件开发、系统集成及第三方运营维护为一体的技术型企业，被评为高新技术企业，是山东省环境保护产业协会理事单位，中国环境保护产业协会会员，公司通过了ISO9001质量管理体系认证、OHSAS18001职业健康安全管理体系认证、ISO14001环境管理体系认证，获得中环协（北京）认证中心环境服务认证二级资质，并获得了多项专利及软件著作权。自主研发生产的VOC在线监测系统顺利通过环保产品认证，拥有一支经验丰富、技术精湛的专业技术团队。</w:t>
      </w:r>
    </w:p>
    <w:p>
      <w:pPr>
        <w:keepNext w:val="0"/>
        <w:keepLines w:val="0"/>
        <w:pageBreakBefore w:val="0"/>
        <w:widowControl/>
        <w:numPr>
          <w:ilvl w:val="0"/>
          <w:numId w:val="1"/>
        </w:numPr>
        <w:kinsoku/>
        <w:wordWrap/>
        <w:overflowPunct/>
        <w:topLinePunct w:val="0"/>
        <w:autoSpaceDE/>
        <w:autoSpaceDN/>
        <w:bidi w:val="0"/>
        <w:adjustRightInd w:val="0"/>
        <w:snapToGrid w:val="0"/>
        <w:spacing w:after="200" w:line="360" w:lineRule="auto"/>
        <w:ind w:leftChars="200" w:right="0" w:rightChars="0" w:firstLine="281" w:firstLineChars="100"/>
        <w:jc w:val="left"/>
        <w:textAlignment w:val="auto"/>
        <w:outlineLvl w:val="9"/>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公司目前股权结构及股东情况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山东天益目前的股权结构为：季树伟有3000万元出资额，股权占比60%;李克迪有1000万元出资额，股权占比20%;王宗玲有750万元出资额，股权占比15%;许作云有250万元出资额，股权占比5%。</w:t>
      </w:r>
    </w:p>
    <w:p>
      <w:pPr>
        <w:numPr>
          <w:ilvl w:val="0"/>
          <w:numId w:val="2"/>
        </w:numPr>
        <w:snapToGrid/>
        <w:spacing w:before="156" w:beforeLines="50" w:after="156" w:afterLines="50" w:line="360" w:lineRule="auto"/>
        <w:ind w:left="0" w:leftChars="0" w:firstLine="482" w:firstLineChars="200"/>
        <w:contextualSpacing/>
        <w:rPr>
          <w:rFonts w:hint="eastAsia" w:ascii="仿宋" w:hAnsi="仿宋" w:eastAsia="仿宋" w:cs="仿宋"/>
          <w:b/>
          <w:bCs/>
          <w:color w:val="auto"/>
          <w:lang w:eastAsia="zh-CN"/>
        </w:rPr>
      </w:pPr>
      <w:r>
        <w:rPr>
          <w:rFonts w:hint="eastAsia" w:ascii="仿宋" w:hAnsi="仿宋" w:eastAsia="仿宋" w:cs="仿宋"/>
          <w:b/>
          <w:bCs/>
          <w:color w:val="auto"/>
          <w:lang w:eastAsia="zh-CN"/>
        </w:rPr>
        <w:t>公司组织结构</w:t>
      </w:r>
    </w:p>
    <w:p>
      <w:pPr>
        <w:numPr>
          <w:ilvl w:val="0"/>
          <w:numId w:val="0"/>
        </w:numPr>
        <w:snapToGrid/>
        <w:spacing w:before="156" w:beforeLines="50" w:after="156" w:afterLines="50" w:line="360" w:lineRule="auto"/>
        <w:ind w:leftChars="200"/>
        <w:contextualSpacing/>
        <w:rPr>
          <w:rFonts w:hint="eastAsia" w:ascii="仿宋" w:hAnsi="仿宋" w:eastAsia="仿宋" w:cs="仿宋"/>
          <w:b/>
          <w:bCs/>
          <w:color w:val="auto"/>
          <w:lang w:eastAsia="zh-CN"/>
        </w:rPr>
      </w:pPr>
      <w:r>
        <w:rPr>
          <w:rFonts w:hint="eastAsia" w:ascii="仿宋" w:hAnsi="仿宋" w:eastAsia="仿宋" w:cs="仿宋"/>
          <w:color w:val="auto"/>
          <w:sz w:val="28"/>
          <w:szCs w:val="28"/>
          <w:highlight w:val="none"/>
          <w:lang w:eastAsia="zh-CN"/>
        </w:rPr>
        <w:drawing>
          <wp:inline distT="0" distB="0" distL="114300" distR="114300">
            <wp:extent cx="4676775" cy="3009900"/>
            <wp:effectExtent l="0" t="0" r="9525" b="0"/>
            <wp:docPr id="1" name="图片 1" descr="3e3bcd1a477232ab37c79c6dd8374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e3bcd1a477232ab37c79c6dd8374e8"/>
                    <pic:cNvPicPr>
                      <a:picLocks noChangeAspect="1"/>
                    </pic:cNvPicPr>
                  </pic:nvPicPr>
                  <pic:blipFill>
                    <a:blip r:embed="rId17"/>
                    <a:stretch>
                      <a:fillRect/>
                    </a:stretch>
                  </pic:blipFill>
                  <pic:spPr>
                    <a:xfrm>
                      <a:off x="0" y="0"/>
                      <a:ext cx="4676775" cy="3009900"/>
                    </a:xfrm>
                    <a:prstGeom prst="rect">
                      <a:avLst/>
                    </a:prstGeom>
                  </pic:spPr>
                </pic:pic>
              </a:graphicData>
            </a:graphic>
          </wp:inline>
        </w:drawing>
      </w:r>
    </w:p>
    <w:p>
      <w:pPr>
        <w:spacing w:line="360" w:lineRule="auto"/>
        <w:rPr>
          <w:rFonts w:hint="eastAsia" w:ascii="仿宋" w:hAnsi="仿宋" w:eastAsia="仿宋" w:cs="仿宋"/>
          <w:b/>
          <w:bCs/>
          <w:color w:val="auto"/>
          <w:lang w:eastAsia="zh-CN"/>
        </w:rPr>
      </w:pPr>
      <w:bookmarkStart w:id="34" w:name="_Toc365533481"/>
      <w:bookmarkStart w:id="35" w:name="_Toc338571776"/>
      <w:bookmarkStart w:id="36" w:name="_Toc485746029"/>
    </w:p>
    <w:p>
      <w:pPr>
        <w:spacing w:line="360" w:lineRule="auto"/>
        <w:rPr>
          <w:rFonts w:hint="eastAsia" w:ascii="仿宋" w:hAnsi="仿宋" w:eastAsia="仿宋" w:cs="仿宋"/>
          <w:b/>
          <w:bCs/>
          <w:color w:val="auto"/>
          <w:lang w:eastAsia="zh-CN"/>
        </w:rPr>
      </w:pPr>
    </w:p>
    <w:p>
      <w:pPr>
        <w:spacing w:line="360" w:lineRule="auto"/>
        <w:rPr>
          <w:rFonts w:hint="eastAsia" w:ascii="宋体" w:hAnsi="宋体"/>
          <w:b/>
          <w:bCs/>
          <w:color w:val="auto"/>
          <w:lang w:eastAsia="zh-CN"/>
        </w:rPr>
      </w:pPr>
      <w:r>
        <w:rPr>
          <w:rFonts w:hint="eastAsia" w:ascii="仿宋" w:hAnsi="仿宋" w:eastAsia="仿宋" w:cs="仿宋"/>
          <w:b/>
          <w:bCs/>
          <w:color w:val="auto"/>
          <w:lang w:eastAsia="zh-CN"/>
        </w:rPr>
        <w:t>四、</w:t>
      </w:r>
      <w:r>
        <w:rPr>
          <w:rFonts w:hint="eastAsia" w:ascii="仿宋" w:hAnsi="仿宋" w:eastAsia="仿宋" w:cs="仿宋"/>
          <w:b/>
          <w:bCs/>
          <w:color w:val="auto"/>
        </w:rPr>
        <w:t>公司主</w:t>
      </w:r>
      <w:bookmarkEnd w:id="34"/>
      <w:bookmarkEnd w:id="35"/>
      <w:bookmarkEnd w:id="36"/>
      <w:r>
        <w:rPr>
          <w:rFonts w:hint="eastAsia" w:ascii="仿宋" w:hAnsi="仿宋" w:eastAsia="仿宋" w:cs="仿宋"/>
          <w:b/>
          <w:bCs/>
          <w:color w:val="auto"/>
          <w:lang w:eastAsia="zh-CN"/>
        </w:rPr>
        <w:t>营业务情况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Calibri" w:hAnsi="Calibri" w:eastAsia="仿宋" w:cs="Calibri"/>
          <w:color w:val="auto"/>
          <w:sz w:val="28"/>
          <w:szCs w:val="28"/>
          <w:highlight w:val="none"/>
          <w:lang w:val="en-US" w:eastAsia="zh-CN"/>
        </w:rPr>
      </w:pPr>
      <w:bookmarkStart w:id="37" w:name="_Toc365533483"/>
      <w:bookmarkStart w:id="38" w:name="_Toc338571777"/>
      <w:r>
        <w:rPr>
          <w:rFonts w:hint="eastAsia" w:ascii="Calibri" w:hAnsi="Calibri" w:eastAsia="仿宋" w:cs="Calibri"/>
          <w:color w:val="auto"/>
          <w:sz w:val="28"/>
          <w:szCs w:val="28"/>
          <w:highlight w:val="none"/>
          <w:lang w:val="en-US" w:eastAsia="zh-CN"/>
        </w:rPr>
        <w:t>（一）主要产品或服务内容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Calibri" w:hAnsi="Calibri" w:eastAsia="仿宋" w:cs="Calibri"/>
          <w:color w:val="auto"/>
          <w:sz w:val="28"/>
          <w:szCs w:val="28"/>
          <w:highlight w:val="none"/>
          <w:lang w:val="en-US" w:eastAsia="zh-CN"/>
        </w:rPr>
      </w:pPr>
      <w:r>
        <w:rPr>
          <w:rFonts w:hint="eastAsia" w:ascii="Calibri" w:hAnsi="Calibri" w:eastAsia="仿宋" w:cs="Calibri"/>
          <w:color w:val="auto"/>
          <w:sz w:val="28"/>
          <w:szCs w:val="28"/>
          <w:highlight w:val="none"/>
          <w:lang w:val="en-US" w:eastAsia="zh-CN"/>
        </w:rPr>
        <w:t>公司主要产品有VOCs、扬尘在线监测设备、总磷在线自动监测、超低浓度烟气排放在线监测设备等多种产品。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Calibri" w:hAnsi="Calibri" w:eastAsia="仿宋" w:cs="Calibri"/>
          <w:color w:val="auto"/>
          <w:sz w:val="28"/>
          <w:szCs w:val="28"/>
          <w:highlight w:val="none"/>
          <w:lang w:val="en-US" w:eastAsia="zh-CN"/>
        </w:rPr>
      </w:pPr>
      <w:r>
        <w:rPr>
          <w:rFonts w:hint="eastAsia" w:ascii="Calibri" w:hAnsi="Calibri" w:eastAsia="仿宋" w:cs="Calibri"/>
          <w:color w:val="auto"/>
          <w:sz w:val="28"/>
          <w:szCs w:val="28"/>
          <w:highlight w:val="none"/>
          <w:lang w:val="en-US" w:eastAsia="zh-CN"/>
        </w:rPr>
        <w:t>公司生产基地以及产品图：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FF0000"/>
          <w:sz w:val="30"/>
          <w:szCs w:val="30"/>
          <w:lang w:eastAsia="zh-CN"/>
        </w:rPr>
      </w:pPr>
      <w:r>
        <w:rPr>
          <w:rFonts w:hint="eastAsia" w:ascii="Calibri" w:hAnsi="Calibri" w:eastAsia="仿宋" w:cs="Calibri"/>
          <w:color w:val="FF0000"/>
          <w:sz w:val="28"/>
          <w:szCs w:val="28"/>
          <w:highlight w:val="none"/>
          <w:lang w:val="en-US" w:eastAsia="zh-CN"/>
        </w:rPr>
        <w:drawing>
          <wp:inline distT="0" distB="0" distL="114300" distR="114300">
            <wp:extent cx="1981200" cy="1962150"/>
            <wp:effectExtent l="0" t="0" r="0" b="0"/>
            <wp:docPr id="11" name="图片 11" descr="2068cf2d59179fdd9154007132cf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068cf2d59179fdd9154007132cf303"/>
                    <pic:cNvPicPr>
                      <a:picLocks noChangeAspect="1"/>
                    </pic:cNvPicPr>
                  </pic:nvPicPr>
                  <pic:blipFill>
                    <a:blip r:embed="rId18"/>
                    <a:stretch>
                      <a:fillRect/>
                    </a:stretch>
                  </pic:blipFill>
                  <pic:spPr>
                    <a:xfrm>
                      <a:off x="0" y="0"/>
                      <a:ext cx="1981200" cy="1962150"/>
                    </a:xfrm>
                    <a:prstGeom prst="rect">
                      <a:avLst/>
                    </a:prstGeom>
                  </pic:spPr>
                </pic:pic>
              </a:graphicData>
            </a:graphic>
          </wp:inline>
        </w:drawing>
      </w:r>
      <w:r>
        <w:rPr>
          <w:rFonts w:hint="eastAsia" w:ascii="Calibri" w:hAnsi="Calibri" w:eastAsia="仿宋" w:cs="Calibri"/>
          <w:color w:val="FF0000"/>
          <w:sz w:val="28"/>
          <w:szCs w:val="28"/>
          <w:highlight w:val="none"/>
          <w:lang w:val="en-US" w:eastAsia="zh-CN"/>
        </w:rPr>
        <w:drawing>
          <wp:inline distT="0" distB="0" distL="114300" distR="114300">
            <wp:extent cx="1981200" cy="1933575"/>
            <wp:effectExtent l="0" t="0" r="0" b="9525"/>
            <wp:docPr id="13" name="图片 13" descr="cfae2aa65264141520eb6dd60410f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fae2aa65264141520eb6dd60410f4b"/>
                    <pic:cNvPicPr>
                      <a:picLocks noChangeAspect="1"/>
                    </pic:cNvPicPr>
                  </pic:nvPicPr>
                  <pic:blipFill>
                    <a:blip r:embed="rId19"/>
                    <a:stretch>
                      <a:fillRect/>
                    </a:stretch>
                  </pic:blipFill>
                  <pic:spPr>
                    <a:xfrm>
                      <a:off x="0" y="0"/>
                      <a:ext cx="1981200" cy="1933575"/>
                    </a:xfrm>
                    <a:prstGeom prst="rect">
                      <a:avLst/>
                    </a:prstGeom>
                  </pic:spPr>
                </pic:pic>
              </a:graphicData>
            </a:graphic>
          </wp:inline>
        </w:drawing>
      </w:r>
      <w:r>
        <w:rPr>
          <w:rFonts w:hint="eastAsia" w:ascii="Calibri" w:hAnsi="Calibri" w:eastAsia="仿宋" w:cs="Calibri"/>
          <w:color w:val="FF0000"/>
          <w:sz w:val="28"/>
          <w:szCs w:val="28"/>
          <w:highlight w:val="none"/>
          <w:lang w:val="en-US" w:eastAsia="zh-CN"/>
        </w:rPr>
        <w:drawing>
          <wp:inline distT="0" distB="0" distL="114300" distR="114300">
            <wp:extent cx="2000250" cy="2152650"/>
            <wp:effectExtent l="0" t="0" r="0" b="0"/>
            <wp:docPr id="16" name="图片 16" descr="9997a808f15bcdf1755d36781e8e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9997a808f15bcdf1755d36781e8e607"/>
                    <pic:cNvPicPr>
                      <a:picLocks noChangeAspect="1"/>
                    </pic:cNvPicPr>
                  </pic:nvPicPr>
                  <pic:blipFill>
                    <a:blip r:embed="rId20"/>
                    <a:stretch>
                      <a:fillRect/>
                    </a:stretch>
                  </pic:blipFill>
                  <pic:spPr>
                    <a:xfrm>
                      <a:off x="0" y="0"/>
                      <a:ext cx="2000250" cy="2152650"/>
                    </a:xfrm>
                    <a:prstGeom prst="rect">
                      <a:avLst/>
                    </a:prstGeom>
                  </pic:spPr>
                </pic:pic>
              </a:graphicData>
            </a:graphic>
          </wp:inline>
        </w:drawing>
      </w:r>
      <w:r>
        <w:rPr>
          <w:rFonts w:hint="eastAsia" w:ascii="Calibri" w:hAnsi="Calibri" w:eastAsia="仿宋" w:cs="Calibri"/>
          <w:color w:val="FF0000"/>
          <w:sz w:val="28"/>
          <w:szCs w:val="28"/>
          <w:highlight w:val="none"/>
          <w:lang w:val="en-US" w:eastAsia="zh-CN"/>
        </w:rPr>
        <w:drawing>
          <wp:inline distT="0" distB="0" distL="114300" distR="114300">
            <wp:extent cx="1495425" cy="2066925"/>
            <wp:effectExtent l="0" t="0" r="9525" b="9525"/>
            <wp:docPr id="17" name="图片 17" descr="21a9f5c73dc0c2128daca6a4f1aa7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21a9f5c73dc0c2128daca6a4f1aa7af"/>
                    <pic:cNvPicPr>
                      <a:picLocks noChangeAspect="1"/>
                    </pic:cNvPicPr>
                  </pic:nvPicPr>
                  <pic:blipFill>
                    <a:blip r:embed="rId21"/>
                    <a:stretch>
                      <a:fillRect/>
                    </a:stretch>
                  </pic:blipFill>
                  <pic:spPr>
                    <a:xfrm>
                      <a:off x="0" y="0"/>
                      <a:ext cx="1495425" cy="2066925"/>
                    </a:xfrm>
                    <a:prstGeom prst="rect">
                      <a:avLst/>
                    </a:prstGeom>
                  </pic:spPr>
                </pic:pic>
              </a:graphicData>
            </a:graphic>
          </wp:inline>
        </w:drawing>
      </w:r>
      <w:r>
        <w:rPr>
          <w:rFonts w:hint="eastAsia" w:ascii="Calibri" w:hAnsi="Calibri" w:eastAsia="仿宋" w:cs="Calibri"/>
          <w:color w:val="FF0000"/>
          <w:sz w:val="28"/>
          <w:szCs w:val="28"/>
          <w:highlight w:val="none"/>
          <w:lang w:val="en-US" w:eastAsia="zh-CN"/>
        </w:rPr>
        <w:drawing>
          <wp:inline distT="0" distB="0" distL="114300" distR="114300">
            <wp:extent cx="1924050" cy="1933575"/>
            <wp:effectExtent l="0" t="0" r="0" b="9525"/>
            <wp:docPr id="18" name="图片 18" descr="8fa1901397ccddafca6e3b112fb1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8fa1901397ccddafca6e3b112fb1e69"/>
                    <pic:cNvPicPr>
                      <a:picLocks noChangeAspect="1"/>
                    </pic:cNvPicPr>
                  </pic:nvPicPr>
                  <pic:blipFill>
                    <a:blip r:embed="rId22"/>
                    <a:stretch>
                      <a:fillRect/>
                    </a:stretch>
                  </pic:blipFill>
                  <pic:spPr>
                    <a:xfrm>
                      <a:off x="0" y="0"/>
                      <a:ext cx="1924050" cy="1933575"/>
                    </a:xfrm>
                    <a:prstGeom prst="rect">
                      <a:avLst/>
                    </a:prstGeom>
                  </pic:spPr>
                </pic:pic>
              </a:graphicData>
            </a:graphic>
          </wp:inline>
        </w:drawing>
      </w:r>
      <w:r>
        <w:rPr>
          <w:rFonts w:hint="eastAsia" w:ascii="Calibri" w:hAnsi="Calibri" w:eastAsia="仿宋" w:cs="Calibri"/>
          <w:color w:val="FF0000"/>
          <w:sz w:val="28"/>
          <w:szCs w:val="28"/>
          <w:highlight w:val="none"/>
          <w:lang w:val="en-US" w:eastAsia="zh-CN"/>
        </w:rPr>
        <w:drawing>
          <wp:inline distT="0" distB="0" distL="114300" distR="114300">
            <wp:extent cx="1914525" cy="1990725"/>
            <wp:effectExtent l="0" t="0" r="9525" b="9525"/>
            <wp:docPr id="20" name="图片 20" descr="4f9f3b2912233b6cda98ecb7e98f8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4f9f3b2912233b6cda98ecb7e98f88e"/>
                    <pic:cNvPicPr>
                      <a:picLocks noChangeAspect="1"/>
                    </pic:cNvPicPr>
                  </pic:nvPicPr>
                  <pic:blipFill>
                    <a:blip r:embed="rId23"/>
                    <a:stretch>
                      <a:fillRect/>
                    </a:stretch>
                  </pic:blipFill>
                  <pic:spPr>
                    <a:xfrm>
                      <a:off x="0" y="0"/>
                      <a:ext cx="1914525" cy="1990725"/>
                    </a:xfrm>
                    <a:prstGeom prst="rect">
                      <a:avLst/>
                    </a:prstGeom>
                  </pic:spPr>
                </pic:pic>
              </a:graphicData>
            </a:graphic>
          </wp:inline>
        </w:drawing>
      </w:r>
      <w:r>
        <w:rPr>
          <w:rFonts w:hint="eastAsia" w:ascii="Calibri" w:hAnsi="Calibri" w:eastAsia="仿宋" w:cs="Calibri"/>
          <w:color w:val="FF0000"/>
          <w:sz w:val="28"/>
          <w:szCs w:val="28"/>
          <w:highlight w:val="none"/>
          <w:lang w:val="en-US" w:eastAsia="zh-CN"/>
        </w:rPr>
        <w:drawing>
          <wp:inline distT="0" distB="0" distL="114300" distR="114300">
            <wp:extent cx="5266690" cy="3246755"/>
            <wp:effectExtent l="0" t="0" r="10160" b="10795"/>
            <wp:docPr id="23" name="图片 23" descr="6a3d2efea0ee7d5c903ddb89af7b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6a3d2efea0ee7d5c903ddb89af7bd16"/>
                    <pic:cNvPicPr>
                      <a:picLocks noChangeAspect="1"/>
                    </pic:cNvPicPr>
                  </pic:nvPicPr>
                  <pic:blipFill>
                    <a:blip r:embed="rId24"/>
                    <a:stretch>
                      <a:fillRect/>
                    </a:stretch>
                  </pic:blipFill>
                  <pic:spPr>
                    <a:xfrm>
                      <a:off x="0" y="0"/>
                      <a:ext cx="5266690" cy="324675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80" w:firstLineChars="100"/>
        <w:textAlignment w:val="auto"/>
        <w:rPr>
          <w:rFonts w:hint="eastAsia" w:ascii="仿宋" w:hAnsi="仿宋" w:eastAsia="仿宋" w:cs="仿宋"/>
          <w:color w:val="auto"/>
          <w:kern w:val="2"/>
          <w:sz w:val="28"/>
          <w:szCs w:val="28"/>
          <w:highlight w:val="none"/>
          <w:u w:val="none"/>
          <w:shd w:val="clear"/>
          <w:lang w:val="en-US" w:eastAsia="zh-CN" w:bidi="ar-SA"/>
        </w:rPr>
      </w:pPr>
      <w:r>
        <w:rPr>
          <w:rFonts w:hint="eastAsia" w:ascii="仿宋" w:hAnsi="仿宋" w:eastAsia="仿宋" w:cs="仿宋"/>
          <w:color w:val="auto"/>
          <w:kern w:val="2"/>
          <w:sz w:val="28"/>
          <w:szCs w:val="28"/>
          <w:highlight w:val="none"/>
          <w:u w:val="none"/>
          <w:shd w:val="clear"/>
          <w:lang w:val="en-US" w:eastAsia="zh-CN" w:bidi="ar-SA"/>
        </w:rPr>
        <w:t>公司在服务流程方面的大量改进，严格规范的质检规则，详细的质量检验管理细则，严格高效的管理团队，培养了一批责任心强、勇于创新的年轻的技术管理中坚力量，使企业的管理团队成梯队发展，保持产品质量稳定优良，深受客户的称赞。公司在环保设备生产安装工程服务中不断引进先进管理理念，严格执行行业、国家通用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80" w:firstLineChars="100"/>
        <w:textAlignment w:val="auto"/>
        <w:rPr>
          <w:rFonts w:hint="eastAsia" w:ascii="仿宋" w:hAnsi="仿宋" w:eastAsia="仿宋" w:cs="仿宋"/>
          <w:color w:val="auto"/>
          <w:sz w:val="28"/>
          <w:szCs w:val="28"/>
          <w:highlight w:val="none"/>
        </w:rPr>
      </w:pPr>
      <w:r>
        <w:rPr>
          <w:rFonts w:hint="eastAsia" w:ascii="Calibri" w:hAnsi="Calibri" w:eastAsia="仿宋" w:cs="Calibri"/>
          <w:color w:val="auto"/>
          <w:sz w:val="28"/>
          <w:szCs w:val="28"/>
          <w:highlight w:val="none"/>
          <w:lang w:val="en-US" w:eastAsia="zh-CN"/>
        </w:rPr>
        <w:t>（二）</w:t>
      </w:r>
      <w:r>
        <w:rPr>
          <w:rFonts w:hint="eastAsia" w:ascii="仿宋" w:hAnsi="仿宋" w:eastAsia="仿宋" w:cs="仿宋"/>
          <w:color w:val="auto"/>
          <w:sz w:val="28"/>
          <w:szCs w:val="28"/>
          <w:highlight w:val="none"/>
        </w:rPr>
        <w:t>产品或服务的主要消费群体、上一年度前五名客户（如有）的销售额及占当期销售总额的百分比</w:t>
      </w:r>
      <w:r>
        <w:rPr>
          <w:rFonts w:hint="eastAsia" w:ascii="仿宋" w:hAnsi="仿宋" w:eastAsia="仿宋" w:cs="仿宋"/>
          <w:color w:val="auto"/>
          <w:sz w:val="28"/>
          <w:szCs w:val="28"/>
          <w:highlight w:val="none"/>
          <w:lang w:eastAsia="zh-CN"/>
        </w:rPr>
        <w:t>。</w:t>
      </w:r>
    </w:p>
    <w:p>
      <w:pPr>
        <w:pStyle w:val="97"/>
        <w:keepNext/>
        <w:keepLines/>
        <w:pageBreakBefore w:val="0"/>
        <w:widowControl w:val="0"/>
        <w:shd w:val="clear" w:color="auto" w:fill="auto"/>
        <w:tabs>
          <w:tab w:val="left" w:pos="1012"/>
        </w:tabs>
        <w:kinsoku/>
        <w:wordWrap/>
        <w:overflowPunct/>
        <w:topLinePunct w:val="0"/>
        <w:autoSpaceDE/>
        <w:autoSpaceDN/>
        <w:bidi w:val="0"/>
        <w:adjustRightInd/>
        <w:snapToGrid/>
        <w:spacing w:before="0" w:after="0" w:line="240" w:lineRule="auto"/>
        <w:ind w:left="0" w:right="0" w:firstLine="560" w:firstLineChars="200"/>
        <w:jc w:val="both"/>
        <w:textAlignment w:val="auto"/>
        <w:rPr>
          <w:rFonts w:hint="eastAsia" w:ascii="仿宋" w:hAnsi="仿宋" w:eastAsia="仿宋" w:cs="仿宋"/>
          <w:b w:val="0"/>
          <w:bCs w:val="0"/>
          <w:color w:val="000000"/>
          <w:kern w:val="2"/>
          <w:sz w:val="28"/>
          <w:szCs w:val="28"/>
          <w:highlight w:val="none"/>
          <w:u w:val="none"/>
          <w:shd w:val="clear" w:color="auto" w:fill="auto"/>
          <w:lang w:val="en-US" w:eastAsia="zh-CN" w:bidi="ar-SA"/>
        </w:rPr>
      </w:pPr>
      <w:bookmarkStart w:id="39" w:name="bookmark331"/>
      <w:bookmarkStart w:id="40" w:name="bookmark327"/>
      <w:bookmarkStart w:id="41" w:name="bookmark332"/>
      <w:bookmarkStart w:id="42" w:name="bookmark328"/>
      <w:r>
        <w:rPr>
          <w:rFonts w:hint="eastAsia" w:ascii="仿宋" w:hAnsi="仿宋" w:eastAsia="仿宋" w:cs="仿宋"/>
          <w:b w:val="0"/>
          <w:bCs w:val="0"/>
          <w:color w:val="000000"/>
          <w:kern w:val="2"/>
          <w:sz w:val="28"/>
          <w:szCs w:val="28"/>
          <w:highlight w:val="none"/>
          <w:u w:val="none"/>
          <w:shd w:val="clear" w:color="auto" w:fill="auto"/>
          <w:lang w:val="en-US" w:eastAsia="zh-CN" w:bidi="ar-SA"/>
        </w:rPr>
        <w:t>1</w:t>
      </w:r>
      <w:bookmarkEnd w:id="39"/>
      <w:r>
        <w:rPr>
          <w:rFonts w:hint="eastAsia" w:ascii="仿宋" w:hAnsi="仿宋" w:eastAsia="仿宋" w:cs="仿宋"/>
          <w:b w:val="0"/>
          <w:bCs w:val="0"/>
          <w:color w:val="000000"/>
          <w:kern w:val="2"/>
          <w:sz w:val="28"/>
          <w:szCs w:val="28"/>
          <w:highlight w:val="none"/>
          <w:u w:val="none"/>
          <w:shd w:val="clear" w:color="auto" w:fill="auto"/>
          <w:lang w:val="en-US" w:eastAsia="zh-CN" w:bidi="ar-SA"/>
        </w:rPr>
        <w:t>、服务的消费群体</w:t>
      </w:r>
      <w:bookmarkEnd w:id="40"/>
      <w:bookmarkEnd w:id="41"/>
      <w:bookmarkEnd w:id="42"/>
    </w:p>
    <w:p>
      <w:pPr>
        <w:pStyle w:val="1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560" w:firstLineChars="200"/>
        <w:jc w:val="both"/>
        <w:textAlignment w:val="auto"/>
        <w:rPr>
          <w:rFonts w:hint="eastAsia" w:ascii="仿宋" w:hAnsi="仿宋" w:eastAsia="仿宋" w:cs="仿宋"/>
          <w:b w:val="0"/>
          <w:bCs w:val="0"/>
          <w:color w:val="auto"/>
          <w:kern w:val="2"/>
          <w:sz w:val="28"/>
          <w:szCs w:val="28"/>
          <w:highlight w:val="none"/>
          <w:u w:val="none"/>
          <w:shd w:val="clear"/>
          <w:lang w:val="en-US" w:eastAsia="zh-CN" w:bidi="ar-SA"/>
        </w:rPr>
      </w:pPr>
      <w:r>
        <w:rPr>
          <w:rFonts w:hint="eastAsia" w:ascii="仿宋" w:hAnsi="仿宋" w:eastAsia="仿宋" w:cs="仿宋"/>
          <w:b w:val="0"/>
          <w:bCs w:val="0"/>
          <w:color w:val="auto"/>
          <w:kern w:val="2"/>
          <w:sz w:val="28"/>
          <w:szCs w:val="28"/>
          <w:highlight w:val="none"/>
          <w:u w:val="none"/>
          <w:shd w:val="clear"/>
          <w:lang w:val="en-US" w:eastAsia="zh-CN" w:bidi="ar-SA"/>
        </w:rPr>
        <w:t>公司主要消费群体是政府或者工厂，对有需要安装环保设备的公司等。</w:t>
      </w:r>
    </w:p>
    <w:p>
      <w:pPr>
        <w:pStyle w:val="97"/>
        <w:keepNext/>
        <w:keepLines/>
        <w:pageBreakBefore w:val="0"/>
        <w:widowControl w:val="0"/>
        <w:numPr>
          <w:ilvl w:val="0"/>
          <w:numId w:val="3"/>
        </w:numPr>
        <w:shd w:val="clear" w:color="auto" w:fill="auto"/>
        <w:tabs>
          <w:tab w:val="left" w:pos="1026"/>
        </w:tabs>
        <w:kinsoku/>
        <w:wordWrap/>
        <w:overflowPunct/>
        <w:topLinePunct w:val="0"/>
        <w:autoSpaceDE/>
        <w:autoSpaceDN/>
        <w:bidi w:val="0"/>
        <w:adjustRightInd/>
        <w:snapToGrid/>
        <w:spacing w:before="0" w:after="0" w:line="240" w:lineRule="auto"/>
        <w:ind w:left="0" w:leftChars="0" w:right="0" w:firstLine="280" w:firstLineChars="100"/>
        <w:jc w:val="both"/>
        <w:textAlignment w:val="auto"/>
        <w:rPr>
          <w:rFonts w:hint="eastAsia" w:ascii="仿宋" w:hAnsi="仿宋" w:eastAsia="仿宋" w:cs="仿宋"/>
          <w:b w:val="0"/>
          <w:bCs w:val="0"/>
          <w:color w:val="000000" w:themeColor="text1"/>
          <w:kern w:val="2"/>
          <w:sz w:val="28"/>
          <w:szCs w:val="28"/>
          <w:highlight w:val="none"/>
          <w:u w:val="none"/>
          <w:shd w:val="clear"/>
          <w:lang w:val="en-US" w:eastAsia="zh-CN" w:bidi="ar-SA"/>
          <w14:textFill>
            <w14:solidFill>
              <w14:schemeClr w14:val="tx1"/>
            </w14:solidFill>
          </w14:textFill>
        </w:rPr>
      </w:pPr>
      <w:bookmarkStart w:id="43" w:name="bookmark334"/>
      <w:bookmarkStart w:id="44" w:name="bookmark333"/>
      <w:bookmarkStart w:id="45" w:name="bookmark336"/>
      <w:r>
        <w:rPr>
          <w:rFonts w:hint="eastAsia" w:ascii="仿宋" w:hAnsi="仿宋" w:eastAsia="仿宋" w:cs="仿宋"/>
          <w:b w:val="0"/>
          <w:bCs w:val="0"/>
          <w:color w:val="000000" w:themeColor="text1"/>
          <w:kern w:val="2"/>
          <w:sz w:val="28"/>
          <w:szCs w:val="28"/>
          <w:highlight w:val="none"/>
          <w:u w:val="none"/>
          <w:shd w:val="clear"/>
          <w:lang w:val="en-US" w:eastAsia="zh-CN" w:bidi="ar-SA"/>
          <w14:textFill>
            <w14:solidFill>
              <w14:schemeClr w14:val="tx1"/>
            </w14:solidFill>
          </w14:textFill>
        </w:rPr>
        <w:t>公司对前五名客户的销售情况</w:t>
      </w:r>
      <w:bookmarkEnd w:id="43"/>
      <w:bookmarkEnd w:id="44"/>
      <w:bookmarkEnd w:id="45"/>
    </w:p>
    <w:p>
      <w:pPr>
        <w:pStyle w:val="97"/>
        <w:keepNext/>
        <w:keepLines/>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240" w:lineRule="auto"/>
        <w:ind w:leftChars="100" w:right="0" w:rightChars="0"/>
        <w:jc w:val="both"/>
        <w:textAlignment w:val="auto"/>
        <w:rPr>
          <w:rFonts w:hint="eastAsia" w:hAnsi="Calibri Light"/>
          <w:bCs/>
          <w:snapToGrid w:val="0"/>
          <w:kern w:val="0"/>
          <w:lang w:eastAsia="zh-CN"/>
        </w:rPr>
      </w:pPr>
      <w:r>
        <w:rPr>
          <w:rFonts w:hint="eastAsia" w:ascii="仿宋" w:hAnsi="仿宋" w:eastAsia="仿宋" w:cs="仿宋"/>
          <w:b w:val="0"/>
          <w:bCs w:val="0"/>
          <w:color w:val="000000" w:themeColor="text1"/>
          <w:kern w:val="2"/>
          <w:sz w:val="28"/>
          <w:szCs w:val="28"/>
          <w:highlight w:val="none"/>
          <w:u w:val="none"/>
          <w:shd w:val="clear"/>
          <w:lang w:val="en-US" w:eastAsia="zh-CN" w:bidi="ar-SA"/>
          <w14:textFill>
            <w14:solidFill>
              <w14:schemeClr w14:val="tx1"/>
            </w14:solidFill>
          </w14:textFill>
        </w:rPr>
        <w:t>2021年1-2月，公司对前五大客户合计销售金额占当期销售总额的54.97%,具体的销售金额及占当期销售总额的比例如下：</w:t>
      </w:r>
    </w:p>
    <w:tbl>
      <w:tblPr>
        <w:tblStyle w:val="37"/>
        <w:tblW w:w="5000" w:type="pct"/>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3170"/>
        <w:gridCol w:w="2801"/>
        <w:gridCol w:w="2554"/>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36" w:hRule="atLeast"/>
          <w:tblHeader/>
        </w:trPr>
        <w:tc>
          <w:tcPr>
            <w:tcW w:w="1859" w:type="pct"/>
            <w:shd w:val="clear" w:color="auto" w:fill="auto"/>
            <w:noWrap w:val="0"/>
            <w:vAlign w:val="center"/>
          </w:tcPr>
          <w:p>
            <w:pPr>
              <w:widowControl/>
              <w:spacing w:line="276" w:lineRule="auto"/>
              <w:jc w:val="center"/>
              <w:rPr>
                <w:rFonts w:ascii="Calibri Light" w:hAnsi="Calibri Light" w:cs="Calibri Light"/>
                <w:color w:val="000000"/>
                <w:kern w:val="0"/>
                <w:szCs w:val="21"/>
              </w:rPr>
            </w:pPr>
            <w:r>
              <w:rPr>
                <w:rFonts w:hint="eastAsia" w:ascii="Calibri Light" w:hAnsi="Calibri Light" w:cs="Calibri Light"/>
                <w:color w:val="000000"/>
                <w:kern w:val="0"/>
                <w:szCs w:val="21"/>
              </w:rPr>
              <w:t>客户名称</w:t>
            </w:r>
          </w:p>
        </w:tc>
        <w:tc>
          <w:tcPr>
            <w:tcW w:w="1643" w:type="pct"/>
            <w:shd w:val="clear" w:color="auto" w:fill="auto"/>
            <w:noWrap w:val="0"/>
            <w:vAlign w:val="center"/>
          </w:tcPr>
          <w:p>
            <w:pPr>
              <w:widowControl/>
              <w:jc w:val="center"/>
              <w:rPr>
                <w:rFonts w:ascii="Arial" w:hAnsi="Arial" w:cs="Arial"/>
                <w:color w:val="000000"/>
                <w:kern w:val="0"/>
                <w:szCs w:val="21"/>
              </w:rPr>
            </w:pPr>
            <w:r>
              <w:rPr>
                <w:rFonts w:hint="eastAsia" w:ascii="Arial" w:hAnsi="Arial" w:cs="Arial"/>
                <w:color w:val="000000"/>
                <w:kern w:val="0"/>
                <w:szCs w:val="21"/>
              </w:rPr>
              <w:t>2021年01月-02月</w:t>
            </w:r>
          </w:p>
        </w:tc>
        <w:tc>
          <w:tcPr>
            <w:tcW w:w="1498" w:type="pct"/>
            <w:shd w:val="clear" w:color="auto" w:fill="auto"/>
            <w:noWrap w:val="0"/>
            <w:vAlign w:val="center"/>
          </w:tcPr>
          <w:p>
            <w:pPr>
              <w:widowControl/>
              <w:spacing w:line="276" w:lineRule="auto"/>
              <w:jc w:val="center"/>
              <w:rPr>
                <w:rFonts w:ascii="Arial" w:hAnsi="Arial" w:cs="Arial"/>
                <w:color w:val="000000"/>
                <w:kern w:val="0"/>
                <w:szCs w:val="21"/>
              </w:rPr>
            </w:pPr>
            <w:r>
              <w:rPr>
                <w:rFonts w:hint="eastAsia" w:ascii="Arial" w:hAnsi="Arial" w:cs="Arial"/>
                <w:color w:val="000000"/>
                <w:kern w:val="0"/>
                <w:szCs w:val="21"/>
              </w:rPr>
              <w:t>占销售额的比例（%）</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1" w:hRule="atLeast"/>
        </w:trPr>
        <w:tc>
          <w:tcPr>
            <w:tcW w:w="1859" w:type="pct"/>
            <w:shd w:val="clear" w:color="auto" w:fill="auto"/>
            <w:noWrap w:val="0"/>
            <w:vAlign w:val="center"/>
          </w:tcPr>
          <w:p>
            <w:r>
              <w:t>山东新巨丰泰东包装有限公司</w:t>
            </w:r>
          </w:p>
        </w:tc>
        <w:tc>
          <w:tcPr>
            <w:tcW w:w="1643" w:type="pct"/>
            <w:shd w:val="clear" w:color="auto" w:fill="auto"/>
            <w:noWrap w:val="0"/>
            <w:vAlign w:val="center"/>
          </w:tcPr>
          <w:p>
            <w:pPr>
              <w:jc w:val="right"/>
            </w:pPr>
            <w:r>
              <w:t>1,754,075.04</w:t>
            </w:r>
          </w:p>
        </w:tc>
        <w:tc>
          <w:tcPr>
            <w:tcW w:w="1498" w:type="pct"/>
            <w:shd w:val="clear" w:color="auto" w:fill="auto"/>
            <w:noWrap w:val="0"/>
            <w:vAlign w:val="center"/>
          </w:tcPr>
          <w:p>
            <w:pPr>
              <w:jc w:val="right"/>
            </w:pPr>
            <w:r>
              <w:t xml:space="preserve"> 24.94 </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1" w:hRule="atLeast"/>
        </w:trPr>
        <w:tc>
          <w:tcPr>
            <w:tcW w:w="1859" w:type="pct"/>
            <w:shd w:val="clear" w:color="auto" w:fill="auto"/>
            <w:noWrap w:val="0"/>
            <w:vAlign w:val="center"/>
          </w:tcPr>
          <w:p>
            <w:r>
              <w:t>山东地矿慧通特种轮胎有限公司</w:t>
            </w:r>
          </w:p>
        </w:tc>
        <w:tc>
          <w:tcPr>
            <w:tcW w:w="1643" w:type="pct"/>
            <w:shd w:val="clear" w:color="auto" w:fill="auto"/>
            <w:noWrap w:val="0"/>
            <w:vAlign w:val="center"/>
          </w:tcPr>
          <w:p>
            <w:pPr>
              <w:jc w:val="right"/>
            </w:pPr>
            <w:r>
              <w:t>371,681.42</w:t>
            </w:r>
          </w:p>
        </w:tc>
        <w:tc>
          <w:tcPr>
            <w:tcW w:w="1498" w:type="pct"/>
            <w:shd w:val="clear" w:color="auto" w:fill="auto"/>
            <w:noWrap w:val="0"/>
            <w:vAlign w:val="center"/>
          </w:tcPr>
          <w:p>
            <w:pPr>
              <w:jc w:val="right"/>
            </w:pPr>
            <w:r>
              <w:t xml:space="preserve"> 5.28 </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1" w:hRule="atLeast"/>
        </w:trPr>
        <w:tc>
          <w:tcPr>
            <w:tcW w:w="1859" w:type="pct"/>
            <w:shd w:val="clear" w:color="auto" w:fill="auto"/>
            <w:noWrap w:val="0"/>
            <w:vAlign w:val="center"/>
          </w:tcPr>
          <w:p>
            <w:r>
              <w:t>山东东鹏环保科技股份有限公司</w:t>
            </w:r>
          </w:p>
        </w:tc>
        <w:tc>
          <w:tcPr>
            <w:tcW w:w="1643" w:type="pct"/>
            <w:shd w:val="clear" w:color="auto" w:fill="auto"/>
            <w:noWrap w:val="0"/>
            <w:vAlign w:val="center"/>
          </w:tcPr>
          <w:p>
            <w:pPr>
              <w:jc w:val="right"/>
            </w:pPr>
            <w:r>
              <w:t>442,477.88</w:t>
            </w:r>
          </w:p>
        </w:tc>
        <w:tc>
          <w:tcPr>
            <w:tcW w:w="1498" w:type="pct"/>
            <w:shd w:val="clear" w:color="auto" w:fill="auto"/>
            <w:noWrap w:val="0"/>
            <w:vAlign w:val="center"/>
          </w:tcPr>
          <w:p>
            <w:pPr>
              <w:jc w:val="right"/>
            </w:pPr>
            <w:r>
              <w:t xml:space="preserve"> 6.29 </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1" w:hRule="atLeast"/>
        </w:trPr>
        <w:tc>
          <w:tcPr>
            <w:tcW w:w="1859" w:type="pct"/>
            <w:shd w:val="clear" w:color="auto" w:fill="auto"/>
            <w:noWrap w:val="0"/>
            <w:vAlign w:val="center"/>
          </w:tcPr>
          <w:p>
            <w:r>
              <w:t>费县沂州水泥有限公司</w:t>
            </w:r>
          </w:p>
        </w:tc>
        <w:tc>
          <w:tcPr>
            <w:tcW w:w="1643" w:type="pct"/>
            <w:shd w:val="clear" w:color="auto" w:fill="auto"/>
            <w:noWrap w:val="0"/>
            <w:vAlign w:val="center"/>
          </w:tcPr>
          <w:p>
            <w:pPr>
              <w:jc w:val="right"/>
            </w:pPr>
            <w:r>
              <w:t>961,061.95</w:t>
            </w:r>
          </w:p>
        </w:tc>
        <w:tc>
          <w:tcPr>
            <w:tcW w:w="1498" w:type="pct"/>
            <w:shd w:val="clear" w:color="auto" w:fill="auto"/>
            <w:noWrap w:val="0"/>
            <w:vAlign w:val="center"/>
          </w:tcPr>
          <w:p>
            <w:pPr>
              <w:jc w:val="right"/>
            </w:pPr>
            <w:r>
              <w:t xml:space="preserve"> 13.66 </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1" w:hRule="atLeast"/>
        </w:trPr>
        <w:tc>
          <w:tcPr>
            <w:tcW w:w="1859" w:type="pct"/>
            <w:shd w:val="clear" w:color="auto" w:fill="auto"/>
            <w:noWrap w:val="0"/>
            <w:vAlign w:val="center"/>
          </w:tcPr>
          <w:p>
            <w:r>
              <w:t>山东新大陆橡胶科技股份有限公司</w:t>
            </w:r>
          </w:p>
        </w:tc>
        <w:tc>
          <w:tcPr>
            <w:tcW w:w="1643" w:type="pct"/>
            <w:shd w:val="clear" w:color="auto" w:fill="auto"/>
            <w:noWrap w:val="0"/>
            <w:vAlign w:val="center"/>
          </w:tcPr>
          <w:p>
            <w:pPr>
              <w:jc w:val="right"/>
            </w:pPr>
            <w:r>
              <w:t>337,176.99</w:t>
            </w:r>
          </w:p>
        </w:tc>
        <w:tc>
          <w:tcPr>
            <w:tcW w:w="1498" w:type="pct"/>
            <w:shd w:val="clear" w:color="auto" w:fill="auto"/>
            <w:noWrap w:val="0"/>
            <w:vAlign w:val="center"/>
          </w:tcPr>
          <w:p>
            <w:pPr>
              <w:jc w:val="right"/>
            </w:pPr>
            <w:r>
              <w:t xml:space="preserve"> 4.79 </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1" w:hRule="atLeast"/>
        </w:trPr>
        <w:tc>
          <w:tcPr>
            <w:tcW w:w="1859" w:type="pct"/>
            <w:shd w:val="clear" w:color="auto" w:fill="auto"/>
            <w:noWrap w:val="0"/>
            <w:vAlign w:val="center"/>
          </w:tcPr>
          <w:p>
            <w:pPr>
              <w:jc w:val="center"/>
            </w:pPr>
            <w:r>
              <w:rPr>
                <w:rFonts w:hint="eastAsia"/>
              </w:rPr>
              <w:t>合计</w:t>
            </w:r>
          </w:p>
        </w:tc>
        <w:tc>
          <w:tcPr>
            <w:tcW w:w="1643" w:type="pct"/>
            <w:shd w:val="clear" w:color="auto" w:fill="auto"/>
            <w:noWrap w:val="0"/>
            <w:vAlign w:val="center"/>
          </w:tcPr>
          <w:p>
            <w:pPr>
              <w:jc w:val="right"/>
            </w:pPr>
            <w:r>
              <w:t>3,866,473.27</w:t>
            </w:r>
          </w:p>
        </w:tc>
        <w:tc>
          <w:tcPr>
            <w:tcW w:w="1498" w:type="pct"/>
            <w:shd w:val="clear" w:color="auto" w:fill="auto"/>
            <w:noWrap w:val="0"/>
            <w:vAlign w:val="center"/>
          </w:tcPr>
          <w:p>
            <w:pPr>
              <w:jc w:val="right"/>
            </w:pPr>
            <w:r>
              <w:t xml:space="preserve"> 54.97 </w:t>
            </w:r>
          </w:p>
        </w:tc>
      </w:tr>
    </w:tbl>
    <w:p>
      <w:pPr>
        <w:pStyle w:val="15"/>
        <w:tabs>
          <w:tab w:val="left" w:pos="426"/>
          <w:tab w:val="left" w:pos="851"/>
          <w:tab w:val="left" w:pos="1134"/>
        </w:tabs>
        <w:snapToGrid w:val="0"/>
        <w:spacing w:line="460" w:lineRule="exact"/>
        <w:rPr>
          <w:rFonts w:hint="eastAsia" w:hAnsi="Calibri Light"/>
          <w:bCs/>
          <w:snapToGrid w:val="0"/>
          <w:kern w:val="0"/>
          <w:lang w:eastAsia="zh-CN"/>
        </w:rPr>
      </w:pPr>
      <w:r>
        <w:rPr>
          <w:rFonts w:hint="eastAsia" w:hAnsi="Calibri Light"/>
          <w:bCs/>
          <w:snapToGrid w:val="0"/>
          <w:kern w:val="0"/>
          <w:lang w:eastAsia="zh-CN"/>
        </w:rPr>
        <w:t xml:space="preserve">   续表</w:t>
      </w:r>
    </w:p>
    <w:tbl>
      <w:tblPr>
        <w:tblStyle w:val="37"/>
        <w:tblW w:w="5000" w:type="pct"/>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4056"/>
        <w:gridCol w:w="2358"/>
        <w:gridCol w:w="2111"/>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26" w:hRule="atLeast"/>
          <w:tblHeader/>
        </w:trPr>
        <w:tc>
          <w:tcPr>
            <w:tcW w:w="1859" w:type="pct"/>
            <w:shd w:val="clear" w:color="auto" w:fill="auto"/>
            <w:noWrap w:val="0"/>
            <w:vAlign w:val="center"/>
          </w:tcPr>
          <w:p>
            <w:pPr>
              <w:widowControl/>
              <w:jc w:val="center"/>
              <w:rPr>
                <w:rFonts w:ascii="Calibri Light" w:hAnsi="Calibri Light" w:cs="Calibri Light"/>
                <w:color w:val="000000"/>
                <w:kern w:val="0"/>
                <w:szCs w:val="21"/>
              </w:rPr>
            </w:pPr>
            <w:r>
              <w:rPr>
                <w:rFonts w:hint="eastAsia" w:ascii="Calibri Light" w:hAnsi="Calibri Light" w:cs="Calibri Light"/>
                <w:color w:val="000000"/>
                <w:kern w:val="0"/>
                <w:szCs w:val="21"/>
              </w:rPr>
              <w:t>客户名称</w:t>
            </w:r>
          </w:p>
        </w:tc>
        <w:tc>
          <w:tcPr>
            <w:tcW w:w="1643" w:type="pct"/>
            <w:shd w:val="clear" w:color="auto" w:fill="auto"/>
            <w:noWrap w:val="0"/>
            <w:vAlign w:val="center"/>
          </w:tcPr>
          <w:p>
            <w:pPr>
              <w:widowControl/>
              <w:jc w:val="center"/>
              <w:rPr>
                <w:rFonts w:ascii="Arial" w:hAnsi="Arial" w:cs="Arial"/>
                <w:color w:val="000000"/>
                <w:kern w:val="0"/>
                <w:szCs w:val="21"/>
              </w:rPr>
            </w:pPr>
            <w:r>
              <w:rPr>
                <w:rFonts w:hint="eastAsia" w:ascii="Arial" w:hAnsi="Arial" w:cs="Arial"/>
                <w:color w:val="000000"/>
                <w:kern w:val="0"/>
                <w:szCs w:val="21"/>
              </w:rPr>
              <w:t>2020年度</w:t>
            </w:r>
          </w:p>
        </w:tc>
        <w:tc>
          <w:tcPr>
            <w:tcW w:w="1498" w:type="pct"/>
            <w:shd w:val="clear" w:color="auto" w:fill="auto"/>
            <w:noWrap w:val="0"/>
            <w:vAlign w:val="center"/>
          </w:tcPr>
          <w:p>
            <w:pPr>
              <w:widowControl/>
              <w:jc w:val="center"/>
              <w:rPr>
                <w:rFonts w:ascii="Arial" w:hAnsi="Arial" w:cs="Arial"/>
                <w:color w:val="000000"/>
                <w:kern w:val="0"/>
                <w:szCs w:val="21"/>
              </w:rPr>
            </w:pPr>
            <w:r>
              <w:rPr>
                <w:rFonts w:hint="eastAsia" w:ascii="Arial" w:hAnsi="Arial" w:cs="Arial"/>
                <w:color w:val="000000"/>
                <w:kern w:val="0"/>
                <w:szCs w:val="21"/>
              </w:rPr>
              <w:t>占销售额的比例（%）</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4" w:hRule="atLeast"/>
        </w:trPr>
        <w:tc>
          <w:tcPr>
            <w:tcW w:w="1859" w:type="pct"/>
            <w:shd w:val="clear" w:color="auto" w:fill="auto"/>
            <w:noWrap w:val="0"/>
            <w:vAlign w:val="center"/>
          </w:tcPr>
          <w:p>
            <w:r>
              <w:t>宇星科技发展（深圳）有限公司</w:t>
            </w:r>
          </w:p>
        </w:tc>
        <w:tc>
          <w:tcPr>
            <w:tcW w:w="1643" w:type="pct"/>
            <w:shd w:val="clear" w:color="auto" w:fill="auto"/>
            <w:noWrap w:val="0"/>
            <w:vAlign w:val="center"/>
          </w:tcPr>
          <w:p>
            <w:pPr>
              <w:jc w:val="right"/>
            </w:pPr>
            <w:r>
              <w:t>2,502,112.83</w:t>
            </w:r>
          </w:p>
        </w:tc>
        <w:tc>
          <w:tcPr>
            <w:tcW w:w="1498" w:type="pct"/>
            <w:shd w:val="clear" w:color="auto" w:fill="auto"/>
            <w:noWrap w:val="0"/>
            <w:vAlign w:val="center"/>
          </w:tcPr>
          <w:p>
            <w:pPr>
              <w:jc w:val="right"/>
            </w:pPr>
            <w:r>
              <w:t xml:space="preserve">14.02 </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4" w:hRule="atLeast"/>
        </w:trPr>
        <w:tc>
          <w:tcPr>
            <w:tcW w:w="1859" w:type="pct"/>
            <w:shd w:val="clear" w:color="auto" w:fill="auto"/>
            <w:noWrap w:val="0"/>
            <w:vAlign w:val="center"/>
          </w:tcPr>
          <w:p>
            <w:r>
              <w:t>聊城鲁西化工物资有限公司</w:t>
            </w:r>
          </w:p>
        </w:tc>
        <w:tc>
          <w:tcPr>
            <w:tcW w:w="1643" w:type="pct"/>
            <w:shd w:val="clear" w:color="auto" w:fill="auto"/>
            <w:noWrap w:val="0"/>
            <w:vAlign w:val="center"/>
          </w:tcPr>
          <w:p>
            <w:pPr>
              <w:jc w:val="right"/>
            </w:pPr>
            <w:r>
              <w:t>723,893.81</w:t>
            </w:r>
          </w:p>
        </w:tc>
        <w:tc>
          <w:tcPr>
            <w:tcW w:w="1498" w:type="pct"/>
            <w:shd w:val="clear" w:color="auto" w:fill="auto"/>
            <w:noWrap w:val="0"/>
            <w:vAlign w:val="center"/>
          </w:tcPr>
          <w:p>
            <w:pPr>
              <w:jc w:val="right"/>
            </w:pPr>
            <w:r>
              <w:t xml:space="preserve">4.06 </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4" w:hRule="atLeast"/>
        </w:trPr>
        <w:tc>
          <w:tcPr>
            <w:tcW w:w="1859" w:type="pct"/>
            <w:shd w:val="clear" w:color="auto" w:fill="auto"/>
            <w:noWrap w:val="0"/>
            <w:vAlign w:val="center"/>
          </w:tcPr>
          <w:p>
            <w:r>
              <w:t>山东地矿慧通特种轮胎有限公司</w:t>
            </w:r>
          </w:p>
        </w:tc>
        <w:tc>
          <w:tcPr>
            <w:tcW w:w="1643" w:type="pct"/>
            <w:shd w:val="clear" w:color="auto" w:fill="auto"/>
            <w:noWrap w:val="0"/>
            <w:vAlign w:val="center"/>
          </w:tcPr>
          <w:p>
            <w:pPr>
              <w:jc w:val="right"/>
            </w:pPr>
            <w:r>
              <w:t>530,973.45</w:t>
            </w:r>
          </w:p>
        </w:tc>
        <w:tc>
          <w:tcPr>
            <w:tcW w:w="1498" w:type="pct"/>
            <w:shd w:val="clear" w:color="auto" w:fill="auto"/>
            <w:noWrap w:val="0"/>
            <w:vAlign w:val="center"/>
          </w:tcPr>
          <w:p>
            <w:pPr>
              <w:jc w:val="right"/>
            </w:pPr>
            <w:r>
              <w:t xml:space="preserve">2.98 </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4" w:hRule="atLeast"/>
        </w:trPr>
        <w:tc>
          <w:tcPr>
            <w:tcW w:w="1859" w:type="pct"/>
            <w:shd w:val="clear" w:color="auto" w:fill="auto"/>
            <w:noWrap/>
            <w:vAlign w:val="center"/>
          </w:tcPr>
          <w:p>
            <w:r>
              <w:t>山东东鹏环保科技股份有限公司</w:t>
            </w:r>
          </w:p>
        </w:tc>
        <w:tc>
          <w:tcPr>
            <w:tcW w:w="1643" w:type="pct"/>
            <w:shd w:val="clear" w:color="auto" w:fill="auto"/>
            <w:noWrap w:val="0"/>
            <w:vAlign w:val="center"/>
          </w:tcPr>
          <w:p>
            <w:pPr>
              <w:jc w:val="right"/>
            </w:pPr>
            <w:r>
              <w:t>544,955.75</w:t>
            </w:r>
          </w:p>
        </w:tc>
        <w:tc>
          <w:tcPr>
            <w:tcW w:w="1498" w:type="pct"/>
            <w:shd w:val="clear" w:color="auto" w:fill="auto"/>
            <w:noWrap w:val="0"/>
            <w:vAlign w:val="center"/>
          </w:tcPr>
          <w:p>
            <w:pPr>
              <w:jc w:val="right"/>
            </w:pPr>
            <w:r>
              <w:t xml:space="preserve">3.05 </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4" w:hRule="atLeast"/>
        </w:trPr>
        <w:tc>
          <w:tcPr>
            <w:tcW w:w="1859" w:type="pct"/>
            <w:shd w:val="clear" w:color="auto" w:fill="auto"/>
            <w:noWrap w:val="0"/>
            <w:vAlign w:val="center"/>
          </w:tcPr>
          <w:p>
            <w:r>
              <w:t>费县沂州水泥有限公司</w:t>
            </w:r>
          </w:p>
        </w:tc>
        <w:tc>
          <w:tcPr>
            <w:tcW w:w="1643" w:type="pct"/>
            <w:shd w:val="clear" w:color="auto" w:fill="auto"/>
            <w:noWrap w:val="0"/>
            <w:vAlign w:val="center"/>
          </w:tcPr>
          <w:p>
            <w:pPr>
              <w:jc w:val="right"/>
            </w:pPr>
            <w:r>
              <w:t>961,061.95</w:t>
            </w:r>
          </w:p>
        </w:tc>
        <w:tc>
          <w:tcPr>
            <w:tcW w:w="1498" w:type="pct"/>
            <w:shd w:val="clear" w:color="auto" w:fill="auto"/>
            <w:noWrap w:val="0"/>
            <w:vAlign w:val="center"/>
          </w:tcPr>
          <w:p>
            <w:pPr>
              <w:jc w:val="right"/>
            </w:pPr>
            <w:r>
              <w:t xml:space="preserve">5.39 </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4" w:hRule="atLeast"/>
        </w:trPr>
        <w:tc>
          <w:tcPr>
            <w:tcW w:w="1859" w:type="pct"/>
            <w:shd w:val="clear" w:color="auto" w:fill="auto"/>
            <w:noWrap w:val="0"/>
            <w:vAlign w:val="center"/>
          </w:tcPr>
          <w:p>
            <w:pPr>
              <w:jc w:val="center"/>
            </w:pPr>
            <w:r>
              <w:rPr>
                <w:rFonts w:hint="eastAsia"/>
              </w:rPr>
              <w:t>合计</w:t>
            </w:r>
          </w:p>
        </w:tc>
        <w:tc>
          <w:tcPr>
            <w:tcW w:w="1643" w:type="pct"/>
            <w:shd w:val="clear" w:color="auto" w:fill="auto"/>
            <w:noWrap w:val="0"/>
            <w:vAlign w:val="center"/>
          </w:tcPr>
          <w:p>
            <w:pPr>
              <w:jc w:val="right"/>
            </w:pPr>
            <w:r>
              <w:t>5,262,997.79</w:t>
            </w:r>
          </w:p>
        </w:tc>
        <w:tc>
          <w:tcPr>
            <w:tcW w:w="1498" w:type="pct"/>
            <w:shd w:val="clear" w:color="auto" w:fill="auto"/>
            <w:noWrap w:val="0"/>
            <w:vAlign w:val="center"/>
          </w:tcPr>
          <w:p>
            <w:pPr>
              <w:jc w:val="right"/>
            </w:pPr>
            <w:r>
              <w:t>29.49</w:t>
            </w:r>
          </w:p>
        </w:tc>
      </w:tr>
    </w:tbl>
    <w:p>
      <w:pPr>
        <w:pStyle w:val="1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firstLine="560" w:firstLineChars="200"/>
        <w:jc w:val="both"/>
        <w:textAlignment w:val="auto"/>
        <w:rPr>
          <w:rFonts w:hint="eastAsia" w:ascii="仿宋" w:hAnsi="仿宋" w:eastAsia="仿宋" w:cs="仿宋"/>
          <w:b w:val="0"/>
          <w:bCs w:val="0"/>
          <w:color w:val="000000" w:themeColor="text1"/>
          <w:kern w:val="2"/>
          <w:sz w:val="28"/>
          <w:szCs w:val="28"/>
          <w:highlight w:val="none"/>
          <w:u w:val="none"/>
          <w:shd w:val="clear"/>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8"/>
          <w:szCs w:val="28"/>
          <w:highlight w:val="none"/>
          <w:u w:val="none"/>
          <w:shd w:val="clear"/>
          <w:lang w:val="en-US" w:eastAsia="zh-CN" w:bidi="ar-SA"/>
          <w14:textFill>
            <w14:solidFill>
              <w14:schemeClr w14:val="tx1"/>
            </w14:solidFill>
          </w14:textFill>
        </w:rPr>
        <w:t>上述前五大客户均不是公司持股5%以上的股东。</w:t>
      </w:r>
    </w:p>
    <w:p>
      <w:pPr>
        <w:pStyle w:val="1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560" w:firstLineChars="200"/>
        <w:jc w:val="both"/>
        <w:textAlignment w:val="auto"/>
        <w:rPr>
          <w:rFonts w:hint="eastAsia" w:ascii="仿宋" w:hAnsi="仿宋" w:eastAsia="仿宋" w:cs="仿宋"/>
          <w:b w:val="0"/>
          <w:bCs w:val="0"/>
          <w:color w:val="FF0000"/>
          <w:kern w:val="2"/>
          <w:sz w:val="28"/>
          <w:szCs w:val="28"/>
          <w:highlight w:val="none"/>
          <w:u w:val="none"/>
          <w:shd w:val="clear"/>
          <w:lang w:val="en-US" w:eastAsia="zh-CN" w:bidi="ar-SA"/>
        </w:rPr>
      </w:pPr>
      <w:r>
        <w:rPr>
          <w:rFonts w:hint="eastAsia" w:ascii="仿宋" w:hAnsi="仿宋" w:eastAsia="仿宋" w:cs="仿宋"/>
          <w:b w:val="0"/>
          <w:bCs w:val="0"/>
          <w:color w:val="000000" w:themeColor="text1"/>
          <w:kern w:val="2"/>
          <w:sz w:val="28"/>
          <w:szCs w:val="28"/>
          <w:highlight w:val="none"/>
          <w:u w:val="none"/>
          <w:shd w:val="clear"/>
          <w:lang w:val="en-US" w:eastAsia="zh-CN" w:bidi="ar-SA"/>
          <w14:textFill>
            <w14:solidFill>
              <w14:schemeClr w14:val="tx1"/>
            </w14:solidFill>
          </w14:textFill>
        </w:rPr>
        <w:t>公司的董事、监事、高级管理人员和其他核心人员及其他其关联方或持有公司5%以上股份的股东在上述客户中不占有权益。</w:t>
      </w:r>
    </w:p>
    <w:p>
      <w:pPr>
        <w:pStyle w:val="1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firstLine="560" w:firstLineChars="200"/>
        <w:jc w:val="both"/>
        <w:textAlignment w:val="auto"/>
        <w:rPr>
          <w:rFonts w:hint="eastAsia" w:ascii="仿宋" w:hAnsi="仿宋" w:eastAsia="仿宋" w:cs="仿宋"/>
          <w:b w:val="0"/>
          <w:bCs w:val="0"/>
          <w:color w:val="000000" w:themeColor="text1"/>
          <w:kern w:val="2"/>
          <w:sz w:val="28"/>
          <w:szCs w:val="28"/>
          <w:highlight w:val="none"/>
          <w:u w:val="none"/>
          <w:shd w:val="clear"/>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8"/>
          <w:szCs w:val="28"/>
          <w:highlight w:val="none"/>
          <w:u w:val="none"/>
          <w:shd w:val="clear"/>
          <w:lang w:val="en-US" w:eastAsia="zh-CN" w:bidi="ar-SA"/>
          <w14:textFill>
            <w14:solidFill>
              <w14:schemeClr w14:val="tx1"/>
            </w14:solidFill>
          </w14:textFill>
        </w:rPr>
        <w:t>上述前五大客户均不是公司持股5%以上的股东。</w:t>
      </w:r>
    </w:p>
    <w:p>
      <w:pPr>
        <w:pStyle w:val="1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560" w:firstLineChars="200"/>
        <w:jc w:val="both"/>
        <w:textAlignment w:val="auto"/>
        <w:rPr>
          <w:rFonts w:hint="eastAsia" w:ascii="仿宋" w:hAnsi="仿宋" w:eastAsia="仿宋" w:cs="仿宋"/>
          <w:b w:val="0"/>
          <w:bCs w:val="0"/>
          <w:color w:val="FF0000"/>
          <w:kern w:val="2"/>
          <w:sz w:val="28"/>
          <w:szCs w:val="28"/>
          <w:highlight w:val="none"/>
          <w:u w:val="none"/>
          <w:shd w:val="clear"/>
          <w:lang w:val="en-US" w:eastAsia="zh-CN" w:bidi="ar-SA"/>
        </w:rPr>
      </w:pPr>
      <w:r>
        <w:rPr>
          <w:rFonts w:hint="eastAsia" w:ascii="仿宋" w:hAnsi="仿宋" w:eastAsia="仿宋" w:cs="仿宋"/>
          <w:b w:val="0"/>
          <w:bCs w:val="0"/>
          <w:color w:val="000000" w:themeColor="text1"/>
          <w:kern w:val="2"/>
          <w:sz w:val="28"/>
          <w:szCs w:val="28"/>
          <w:highlight w:val="none"/>
          <w:u w:val="none"/>
          <w:shd w:val="clear"/>
          <w:lang w:val="en-US" w:eastAsia="zh-CN" w:bidi="ar-SA"/>
          <w14:textFill>
            <w14:solidFill>
              <w14:schemeClr w14:val="tx1"/>
            </w14:solidFill>
          </w14:textFill>
        </w:rPr>
        <w:t>公司的董事、监事、高级管理人员和其他核心人员及其他其关联方或持有公司5%以上股份的股东在上述客户中不占有权益。</w:t>
      </w:r>
    </w:p>
    <w:p>
      <w:pPr>
        <w:widowControl w:val="0"/>
        <w:numPr>
          <w:ilvl w:val="0"/>
          <w:numId w:val="0"/>
        </w:numPr>
        <w:adjustRightInd w:val="0"/>
        <w:snapToGrid w:val="0"/>
        <w:spacing w:line="360" w:lineRule="auto"/>
        <w:ind w:firstLine="482" w:firstLineChars="200"/>
        <w:jc w:val="both"/>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（二）</w:t>
      </w:r>
      <w:r>
        <w:rPr>
          <w:rFonts w:hint="eastAsia" w:ascii="仿宋" w:hAnsi="仿宋" w:eastAsia="仿宋" w:cs="仿宋"/>
          <w:b/>
          <w:bCs/>
          <w:color w:val="auto"/>
          <w:sz w:val="24"/>
          <w:szCs w:val="24"/>
        </w:rPr>
        <w:t>公司</w:t>
      </w:r>
      <w:r>
        <w:rPr>
          <w:rFonts w:hint="eastAsia" w:ascii="仿宋" w:hAnsi="仿宋" w:eastAsia="仿宋" w:cs="仿宋"/>
          <w:b/>
          <w:bCs/>
          <w:color w:val="auto"/>
          <w:sz w:val="24"/>
          <w:szCs w:val="24"/>
          <w:lang w:eastAsia="zh-CN"/>
        </w:rPr>
        <w:t>的主要商业模式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Calibri" w:hAnsi="Calibri" w:eastAsia="仿宋" w:cs="Calibri"/>
          <w:color w:val="auto"/>
          <w:sz w:val="28"/>
          <w:szCs w:val="28"/>
          <w:highlight w:val="none"/>
          <w:lang w:val="en-US" w:eastAsia="zh-CN"/>
        </w:rPr>
      </w:pPr>
      <w:r>
        <w:rPr>
          <w:rFonts w:hint="eastAsia" w:ascii="Calibri" w:hAnsi="Calibri" w:eastAsia="仿宋" w:cs="Calibri"/>
          <w:color w:val="auto"/>
          <w:sz w:val="28"/>
          <w:szCs w:val="28"/>
          <w:highlight w:val="none"/>
          <w:lang w:val="en-US" w:eastAsia="zh-CN"/>
        </w:rPr>
        <w:t>1、销售模式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Calibri" w:hAnsi="Calibri" w:eastAsia="仿宋" w:cs="Calibri"/>
          <w:color w:val="auto"/>
          <w:sz w:val="28"/>
          <w:szCs w:val="28"/>
          <w:highlight w:val="none"/>
          <w:lang w:val="en-US" w:eastAsia="zh-CN"/>
        </w:rPr>
      </w:pPr>
      <w:r>
        <w:rPr>
          <w:rFonts w:hint="eastAsia" w:ascii="Calibri" w:hAnsi="Calibri" w:eastAsia="仿宋" w:cs="Calibri"/>
          <w:color w:val="auto"/>
          <w:sz w:val="28"/>
          <w:szCs w:val="28"/>
          <w:highlight w:val="none"/>
          <w:lang w:val="en-US" w:eastAsia="zh-CN"/>
        </w:rPr>
        <w:t>公司销售通过业务员独立销售和投标销售相结合的销售模式：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Calibri" w:hAnsi="Calibri" w:eastAsia="仿宋" w:cs="Calibri"/>
          <w:color w:val="auto"/>
          <w:sz w:val="28"/>
          <w:szCs w:val="28"/>
          <w:highlight w:val="none"/>
          <w:lang w:val="en-US" w:eastAsia="zh-CN"/>
        </w:rPr>
      </w:pPr>
      <w:r>
        <w:rPr>
          <w:rFonts w:hint="eastAsia" w:ascii="Calibri" w:hAnsi="Calibri" w:eastAsia="仿宋" w:cs="Calibri"/>
          <w:color w:val="auto"/>
          <w:sz w:val="28"/>
          <w:szCs w:val="28"/>
          <w:highlight w:val="none"/>
          <w:lang w:val="en-US" w:eastAsia="zh-CN"/>
        </w:rPr>
        <w:t>业务员独立销售：订单主要通过业务人员独立开发客户，业务流程为：报价→签合同→生产、施工、安装→售后服务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Calibri" w:hAnsi="Calibri" w:eastAsia="仿宋" w:cs="Calibri"/>
          <w:color w:val="auto"/>
          <w:sz w:val="28"/>
          <w:szCs w:val="28"/>
          <w:highlight w:val="none"/>
          <w:lang w:val="en-US" w:eastAsia="zh-CN"/>
        </w:rPr>
      </w:pPr>
      <w:r>
        <w:rPr>
          <w:rFonts w:hint="eastAsia" w:ascii="Calibri" w:hAnsi="Calibri" w:eastAsia="仿宋" w:cs="Calibri"/>
          <w:color w:val="auto"/>
          <w:sz w:val="28"/>
          <w:szCs w:val="28"/>
          <w:highlight w:val="none"/>
          <w:lang w:val="en-US" w:eastAsia="zh-CN"/>
        </w:rPr>
        <w:t>投标销售：公司通过招标平台获得招标信息，依据招标书制作投标文件，中标后签订合同，组织施工、安装经调试后交付客户，后续跟踪服务。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Calibri" w:hAnsi="Calibri" w:eastAsia="仿宋" w:cs="Calibri"/>
          <w:color w:val="auto"/>
          <w:sz w:val="28"/>
          <w:szCs w:val="28"/>
          <w:highlight w:val="none"/>
          <w:lang w:val="en-US" w:eastAsia="zh-CN"/>
        </w:rPr>
      </w:pPr>
      <w:r>
        <w:rPr>
          <w:rFonts w:hint="eastAsia" w:ascii="Calibri" w:hAnsi="Calibri" w:eastAsia="仿宋" w:cs="Calibri"/>
          <w:color w:val="auto"/>
          <w:sz w:val="28"/>
          <w:szCs w:val="28"/>
          <w:highlight w:val="none"/>
          <w:lang w:val="en-US" w:eastAsia="zh-CN"/>
        </w:rPr>
        <w:t>2、采购模式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Calibri" w:hAnsi="Calibri" w:eastAsia="仿宋" w:cs="Calibri"/>
          <w:color w:val="auto"/>
          <w:sz w:val="28"/>
          <w:szCs w:val="28"/>
          <w:highlight w:val="none"/>
          <w:lang w:val="en-US" w:eastAsia="zh-CN"/>
        </w:rPr>
      </w:pPr>
      <w:r>
        <w:rPr>
          <w:rFonts w:hint="eastAsia" w:ascii="Calibri" w:hAnsi="Calibri" w:eastAsia="仿宋" w:cs="Calibri"/>
          <w:color w:val="auto"/>
          <w:sz w:val="28"/>
          <w:szCs w:val="28"/>
          <w:highlight w:val="none"/>
          <w:lang w:val="en-US" w:eastAsia="zh-CN"/>
        </w:rPr>
        <w:t>公司采取按需采购模式。公司与客户签订合同后，向供应商采购所需产品，在保证按合同要求、技术要求和产品质量的前提下，实行比价采购。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Calibri" w:hAnsi="Calibri" w:eastAsia="仿宋" w:cs="Calibri"/>
          <w:color w:val="auto"/>
          <w:sz w:val="28"/>
          <w:szCs w:val="28"/>
          <w:highlight w:val="none"/>
          <w:lang w:val="en-US" w:eastAsia="zh-CN"/>
        </w:rPr>
      </w:pPr>
      <w:r>
        <w:rPr>
          <w:rFonts w:hint="eastAsia" w:ascii="Calibri" w:hAnsi="Calibri" w:eastAsia="仿宋" w:cs="Calibri"/>
          <w:color w:val="auto"/>
          <w:sz w:val="28"/>
          <w:szCs w:val="28"/>
          <w:highlight w:val="none"/>
          <w:lang w:val="en-US" w:eastAsia="zh-CN"/>
        </w:rPr>
        <w:t>3、生产模式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Calibri" w:hAnsi="Calibri" w:eastAsia="仿宋" w:cs="Calibri"/>
          <w:color w:val="auto"/>
          <w:sz w:val="28"/>
          <w:szCs w:val="28"/>
          <w:highlight w:val="none"/>
          <w:lang w:val="en-US" w:eastAsia="zh-CN"/>
        </w:rPr>
      </w:pPr>
      <w:r>
        <w:rPr>
          <w:rFonts w:hint="eastAsia" w:ascii="Calibri" w:hAnsi="Calibri" w:eastAsia="仿宋" w:cs="Calibri"/>
          <w:color w:val="auto"/>
          <w:sz w:val="28"/>
          <w:szCs w:val="28"/>
          <w:highlight w:val="none"/>
          <w:lang w:val="en-US" w:eastAsia="zh-CN"/>
        </w:rPr>
        <w:t>公司采用订单式生产，公司与客户签订合同后，向供应商采购所需产品，组织生产、安装，并经调试合格后交付客户。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Calibri" w:hAnsi="Calibri" w:eastAsia="仿宋" w:cs="Calibri"/>
          <w:color w:val="auto"/>
          <w:sz w:val="28"/>
          <w:szCs w:val="28"/>
          <w:highlight w:val="none"/>
          <w:lang w:val="en-US" w:eastAsia="zh-CN"/>
        </w:rPr>
      </w:pPr>
      <w:r>
        <w:rPr>
          <w:rFonts w:hint="eastAsia" w:ascii="Calibri" w:hAnsi="Calibri" w:eastAsia="仿宋" w:cs="Calibri"/>
          <w:color w:val="auto"/>
          <w:sz w:val="28"/>
          <w:szCs w:val="28"/>
          <w:highlight w:val="none"/>
          <w:lang w:val="en-US" w:eastAsia="zh-CN"/>
        </w:rPr>
        <w:t>4、结算模式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Calibri" w:hAnsi="Calibri" w:eastAsia="仿宋" w:cs="Calibri"/>
          <w:color w:val="auto"/>
          <w:sz w:val="28"/>
          <w:szCs w:val="28"/>
          <w:highlight w:val="none"/>
          <w:lang w:val="en-US" w:eastAsia="zh-CN"/>
        </w:rPr>
      </w:pPr>
      <w:r>
        <w:rPr>
          <w:rFonts w:hint="eastAsia" w:ascii="Calibri" w:hAnsi="Calibri" w:eastAsia="仿宋" w:cs="Calibri"/>
          <w:color w:val="auto"/>
          <w:sz w:val="28"/>
          <w:szCs w:val="28"/>
          <w:highlight w:val="none"/>
          <w:lang w:val="en-US" w:eastAsia="zh-CN"/>
        </w:rPr>
        <w:t>公司结算方式主要现款结算为主，信用结算未辅。销售的产品经施工安装前期支付10%的定金，安装施工并经调试完成后，客户将95%货款付至公司银行账户，剩余5%作为质保金。采购原材料则需要预付货款，货到后付尾款。</w:t>
      </w:r>
    </w:p>
    <w:p>
      <w:pPr>
        <w:numPr>
          <w:ilvl w:val="0"/>
          <w:numId w:val="0"/>
        </w:numPr>
        <w:spacing w:before="156" w:beforeLines="50" w:after="156" w:afterLines="50" w:line="360" w:lineRule="auto"/>
        <w:ind w:firstLine="482" w:firstLineChars="200"/>
        <w:rPr>
          <w:rFonts w:hint="eastAsia" w:ascii="仿宋" w:hAnsi="仿宋" w:eastAsia="仿宋" w:cs="仿宋"/>
          <w:b/>
          <w:bCs/>
          <w:color w:val="auto"/>
          <w:lang w:eastAsia="zh-CN"/>
        </w:rPr>
      </w:pPr>
      <w:r>
        <w:rPr>
          <w:rFonts w:hint="eastAsia" w:ascii="仿宋" w:hAnsi="仿宋" w:eastAsia="仿宋" w:cs="仿宋"/>
          <w:b/>
          <w:bCs/>
          <w:color w:val="auto"/>
          <w:lang w:eastAsia="zh-CN"/>
        </w:rPr>
        <w:t>五、</w:t>
      </w:r>
      <w:r>
        <w:rPr>
          <w:rFonts w:hint="eastAsia" w:ascii="仿宋" w:hAnsi="仿宋" w:eastAsia="仿宋" w:cs="仿宋"/>
          <w:b/>
          <w:bCs/>
          <w:color w:val="auto"/>
        </w:rPr>
        <w:t>公司财务报表</w:t>
      </w:r>
      <w:r>
        <w:rPr>
          <w:rFonts w:hint="eastAsia" w:ascii="仿宋" w:hAnsi="仿宋" w:eastAsia="仿宋" w:cs="仿宋"/>
          <w:b/>
          <w:bCs/>
          <w:color w:val="auto"/>
          <w:lang w:eastAsia="zh-CN"/>
        </w:rPr>
        <w:t>简表</w:t>
      </w:r>
    </w:p>
    <w:bookmarkEnd w:id="17"/>
    <w:bookmarkEnd w:id="37"/>
    <w:bookmarkEnd w:id="38"/>
    <w:p>
      <w:pPr>
        <w:spacing w:before="156" w:beforeLines="50" w:after="156" w:afterLines="50" w:line="360" w:lineRule="auto"/>
        <w:ind w:firstLine="482"/>
        <w:rPr>
          <w:rFonts w:hint="eastAsia" w:ascii="仿宋" w:hAnsi="仿宋" w:eastAsia="仿宋" w:cs="仿宋"/>
          <w:color w:val="auto"/>
          <w:lang w:eastAsia="zh-CN"/>
        </w:rPr>
      </w:pPr>
      <w:bookmarkStart w:id="46" w:name="_Toc24953"/>
      <w:bookmarkStart w:id="47" w:name="_Toc365533489"/>
      <w:bookmarkStart w:id="48" w:name="_Toc338571781"/>
      <w:r>
        <w:rPr>
          <w:rFonts w:hint="eastAsia" w:ascii="仿宋" w:hAnsi="仿宋" w:eastAsia="仿宋" w:cs="仿宋"/>
          <w:b/>
          <w:color w:val="auto"/>
        </w:rPr>
        <w:t>（一）公司资产构成情况及资产质量分析</w:t>
      </w:r>
      <w:r>
        <w:rPr>
          <w:rFonts w:hint="eastAsia" w:ascii="仿宋" w:hAnsi="仿宋" w:eastAsia="仿宋" w:cs="仿宋"/>
          <w:b/>
          <w:color w:val="auto"/>
          <w:lang w:eastAsia="zh-CN"/>
        </w:rPr>
        <w:t>：</w:t>
      </w:r>
    </w:p>
    <w:tbl>
      <w:tblPr>
        <w:tblStyle w:val="37"/>
        <w:tblW w:w="842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284"/>
        <w:gridCol w:w="1286"/>
        <w:gridCol w:w="1678"/>
        <w:gridCol w:w="1629"/>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8429" w:type="dxa"/>
            <w:gridSpan w:val="5"/>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auto"/>
                <w:sz w:val="36"/>
                <w:szCs w:val="36"/>
                <w:u w:val="none"/>
              </w:rPr>
            </w:pPr>
            <w:r>
              <w:rPr>
                <w:rFonts w:hint="eastAsia" w:ascii="黑体" w:hAnsi="宋体" w:eastAsia="黑体" w:cs="黑体"/>
                <w:i w:val="0"/>
                <w:iCs w:val="0"/>
                <w:color w:val="auto"/>
                <w:kern w:val="0"/>
                <w:sz w:val="36"/>
                <w:szCs w:val="36"/>
                <w:u w:val="none"/>
                <w:lang w:val="en-US" w:eastAsia="zh-CN" w:bidi="ar"/>
              </w:rPr>
              <w:t>资产负债表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284"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编制单位：山东天益环保测控有限公司</w:t>
            </w:r>
          </w:p>
        </w:tc>
        <w:tc>
          <w:tcPr>
            <w:tcW w:w="2964" w:type="dxa"/>
            <w:gridSpan w:val="2"/>
            <w:shd w:val="clear" w:color="auto" w:fill="auto"/>
            <w:noWrap/>
            <w:vAlign w:val="center"/>
          </w:tcPr>
          <w:p>
            <w:pPr>
              <w:jc w:val="left"/>
              <w:rPr>
                <w:rFonts w:hint="eastAsia" w:ascii="宋体" w:hAnsi="宋体" w:eastAsia="宋体" w:cs="宋体"/>
                <w:i w:val="0"/>
                <w:iCs w:val="0"/>
                <w:color w:val="auto"/>
                <w:sz w:val="20"/>
                <w:szCs w:val="20"/>
                <w:u w:val="none"/>
              </w:rPr>
            </w:pPr>
          </w:p>
        </w:tc>
        <w:tc>
          <w:tcPr>
            <w:tcW w:w="1629" w:type="dxa"/>
            <w:shd w:val="clear" w:color="auto" w:fill="auto"/>
            <w:noWrap/>
            <w:vAlign w:val="center"/>
          </w:tcPr>
          <w:p>
            <w:pPr>
              <w:jc w:val="right"/>
              <w:rPr>
                <w:rFonts w:hint="eastAsia" w:ascii="宋体" w:hAnsi="宋体" w:eastAsia="宋体" w:cs="宋体"/>
                <w:i w:val="0"/>
                <w:iCs w:val="0"/>
                <w:color w:val="auto"/>
                <w:sz w:val="20"/>
                <w:szCs w:val="20"/>
                <w:u w:val="none"/>
              </w:rPr>
            </w:pPr>
          </w:p>
        </w:tc>
        <w:tc>
          <w:tcPr>
            <w:tcW w:w="1552"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单位：人民币元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           目</w:t>
            </w:r>
          </w:p>
        </w:tc>
        <w:tc>
          <w:tcPr>
            <w:tcW w:w="12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附注</w:t>
            </w:r>
          </w:p>
        </w:tc>
        <w:tc>
          <w:tcPr>
            <w:tcW w:w="16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2021年2月28日</w:t>
            </w:r>
          </w:p>
        </w:tc>
        <w:tc>
          <w:tcPr>
            <w:tcW w:w="16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2020年12月31日</w:t>
            </w:r>
          </w:p>
        </w:tc>
        <w:tc>
          <w:tcPr>
            <w:tcW w:w="155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流动资产：</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jc w:val="right"/>
              <w:rPr>
                <w:rFonts w:hint="eastAsia" w:ascii="宋体" w:hAnsi="宋体" w:eastAsia="宋体" w:cs="宋体"/>
                <w:i w:val="0"/>
                <w:iCs w:val="0"/>
                <w:color w:val="auto"/>
                <w:sz w:val="20"/>
                <w:szCs w:val="20"/>
                <w:u w:val="none"/>
              </w:rPr>
            </w:pPr>
          </w:p>
        </w:tc>
        <w:tc>
          <w:tcPr>
            <w:tcW w:w="1629" w:type="dxa"/>
            <w:shd w:val="clear" w:color="auto" w:fill="auto"/>
            <w:vAlign w:val="center"/>
          </w:tcPr>
          <w:p>
            <w:pPr>
              <w:jc w:val="right"/>
              <w:rPr>
                <w:rFonts w:hint="eastAsia" w:ascii="宋体" w:hAnsi="宋体" w:eastAsia="宋体" w:cs="宋体"/>
                <w:i w:val="0"/>
                <w:iCs w:val="0"/>
                <w:color w:val="auto"/>
                <w:sz w:val="20"/>
                <w:szCs w:val="20"/>
                <w:u w:val="none"/>
              </w:rPr>
            </w:pPr>
          </w:p>
        </w:tc>
        <w:tc>
          <w:tcPr>
            <w:tcW w:w="1552" w:type="dxa"/>
            <w:shd w:val="clear" w:color="auto" w:fill="auto"/>
            <w:vAlign w:val="center"/>
          </w:tcPr>
          <w:p>
            <w:pPr>
              <w:jc w:val="right"/>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货币资金</w:t>
            </w:r>
          </w:p>
        </w:tc>
        <w:tc>
          <w:tcPr>
            <w:tcW w:w="128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五、（一）</w:t>
            </w:r>
          </w:p>
        </w:tc>
        <w:tc>
          <w:tcPr>
            <w:tcW w:w="167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1,828,708.13 </w:t>
            </w:r>
          </w:p>
        </w:tc>
        <w:tc>
          <w:tcPr>
            <w:tcW w:w="162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764,716.14 </w:t>
            </w:r>
          </w:p>
        </w:tc>
        <w:tc>
          <w:tcPr>
            <w:tcW w:w="155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1,374,048.30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交易性金融资产</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jc w:val="right"/>
              <w:rPr>
                <w:rFonts w:hint="eastAsia" w:ascii="宋体" w:hAnsi="宋体" w:eastAsia="宋体" w:cs="宋体"/>
                <w:i w:val="0"/>
                <w:iCs w:val="0"/>
                <w:color w:val="auto"/>
                <w:sz w:val="20"/>
                <w:szCs w:val="20"/>
                <w:u w:val="none"/>
              </w:rPr>
            </w:pPr>
          </w:p>
        </w:tc>
        <w:tc>
          <w:tcPr>
            <w:tcW w:w="1629" w:type="dxa"/>
            <w:shd w:val="clear" w:color="auto" w:fill="auto"/>
            <w:vAlign w:val="center"/>
          </w:tcPr>
          <w:p>
            <w:pPr>
              <w:jc w:val="right"/>
              <w:rPr>
                <w:rFonts w:hint="eastAsia" w:ascii="宋体" w:hAnsi="宋体" w:eastAsia="宋体" w:cs="宋体"/>
                <w:i w:val="0"/>
                <w:iCs w:val="0"/>
                <w:color w:val="auto"/>
                <w:sz w:val="20"/>
                <w:szCs w:val="20"/>
                <w:u w:val="none"/>
              </w:rPr>
            </w:pPr>
          </w:p>
        </w:tc>
        <w:tc>
          <w:tcPr>
            <w:tcW w:w="1552" w:type="dxa"/>
            <w:shd w:val="clear" w:color="auto" w:fill="auto"/>
            <w:vAlign w:val="center"/>
          </w:tcPr>
          <w:p>
            <w:pPr>
              <w:jc w:val="right"/>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以公允价值计量且其变动计入当期损益的金融资产</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jc w:val="right"/>
              <w:rPr>
                <w:rFonts w:hint="eastAsia" w:ascii="宋体" w:hAnsi="宋体" w:eastAsia="宋体" w:cs="宋体"/>
                <w:i w:val="0"/>
                <w:iCs w:val="0"/>
                <w:color w:val="auto"/>
                <w:sz w:val="20"/>
                <w:szCs w:val="20"/>
                <w:u w:val="none"/>
              </w:rPr>
            </w:pPr>
          </w:p>
        </w:tc>
        <w:tc>
          <w:tcPr>
            <w:tcW w:w="1629" w:type="dxa"/>
            <w:shd w:val="clear" w:color="auto" w:fill="auto"/>
            <w:vAlign w:val="center"/>
          </w:tcPr>
          <w:p>
            <w:pPr>
              <w:jc w:val="right"/>
              <w:rPr>
                <w:rFonts w:hint="eastAsia" w:ascii="宋体" w:hAnsi="宋体" w:eastAsia="宋体" w:cs="宋体"/>
                <w:i w:val="0"/>
                <w:iCs w:val="0"/>
                <w:color w:val="auto"/>
                <w:sz w:val="20"/>
                <w:szCs w:val="20"/>
                <w:u w:val="none"/>
              </w:rPr>
            </w:pPr>
          </w:p>
        </w:tc>
        <w:tc>
          <w:tcPr>
            <w:tcW w:w="1552" w:type="dxa"/>
            <w:shd w:val="clear" w:color="auto" w:fill="auto"/>
            <w:vAlign w:val="center"/>
          </w:tcPr>
          <w:p>
            <w:pPr>
              <w:jc w:val="right"/>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衍生金融资产</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jc w:val="right"/>
              <w:rPr>
                <w:rFonts w:hint="eastAsia" w:ascii="宋体" w:hAnsi="宋体" w:eastAsia="宋体" w:cs="宋体"/>
                <w:i w:val="0"/>
                <w:iCs w:val="0"/>
                <w:color w:val="auto"/>
                <w:sz w:val="20"/>
                <w:szCs w:val="20"/>
                <w:u w:val="none"/>
              </w:rPr>
            </w:pPr>
          </w:p>
        </w:tc>
        <w:tc>
          <w:tcPr>
            <w:tcW w:w="1629" w:type="dxa"/>
            <w:shd w:val="clear" w:color="auto" w:fill="auto"/>
            <w:vAlign w:val="center"/>
          </w:tcPr>
          <w:p>
            <w:pPr>
              <w:jc w:val="right"/>
              <w:rPr>
                <w:rFonts w:hint="eastAsia" w:ascii="宋体" w:hAnsi="宋体" w:eastAsia="宋体" w:cs="宋体"/>
                <w:i w:val="0"/>
                <w:iCs w:val="0"/>
                <w:color w:val="auto"/>
                <w:sz w:val="20"/>
                <w:szCs w:val="20"/>
                <w:u w:val="none"/>
              </w:rPr>
            </w:pPr>
          </w:p>
        </w:tc>
        <w:tc>
          <w:tcPr>
            <w:tcW w:w="1552" w:type="dxa"/>
            <w:shd w:val="clear" w:color="auto" w:fill="auto"/>
            <w:vAlign w:val="center"/>
          </w:tcPr>
          <w:p>
            <w:pPr>
              <w:jc w:val="right"/>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应收票据</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jc w:val="right"/>
              <w:rPr>
                <w:rFonts w:hint="eastAsia" w:ascii="宋体" w:hAnsi="宋体" w:eastAsia="宋体" w:cs="宋体"/>
                <w:i w:val="0"/>
                <w:iCs w:val="0"/>
                <w:color w:val="auto"/>
                <w:sz w:val="20"/>
                <w:szCs w:val="20"/>
                <w:u w:val="none"/>
              </w:rPr>
            </w:pPr>
          </w:p>
        </w:tc>
        <w:tc>
          <w:tcPr>
            <w:tcW w:w="1629" w:type="dxa"/>
            <w:shd w:val="clear" w:color="auto" w:fill="auto"/>
            <w:vAlign w:val="center"/>
          </w:tcPr>
          <w:p>
            <w:pPr>
              <w:jc w:val="right"/>
              <w:rPr>
                <w:rFonts w:hint="eastAsia" w:ascii="宋体" w:hAnsi="宋体" w:eastAsia="宋体" w:cs="宋体"/>
                <w:i w:val="0"/>
                <w:iCs w:val="0"/>
                <w:color w:val="auto"/>
                <w:sz w:val="20"/>
                <w:szCs w:val="20"/>
                <w:u w:val="none"/>
              </w:rPr>
            </w:pPr>
          </w:p>
        </w:tc>
        <w:tc>
          <w:tcPr>
            <w:tcW w:w="155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20,000.00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应收账款</w:t>
            </w:r>
          </w:p>
        </w:tc>
        <w:tc>
          <w:tcPr>
            <w:tcW w:w="128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五、（二）</w:t>
            </w:r>
          </w:p>
        </w:tc>
        <w:tc>
          <w:tcPr>
            <w:tcW w:w="167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5,770,836.33 </w:t>
            </w:r>
          </w:p>
        </w:tc>
        <w:tc>
          <w:tcPr>
            <w:tcW w:w="162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4,166,380.03 </w:t>
            </w:r>
          </w:p>
        </w:tc>
        <w:tc>
          <w:tcPr>
            <w:tcW w:w="155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3,074,609.72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预付款项</w:t>
            </w:r>
          </w:p>
        </w:tc>
        <w:tc>
          <w:tcPr>
            <w:tcW w:w="128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五、（三）</w:t>
            </w:r>
          </w:p>
        </w:tc>
        <w:tc>
          <w:tcPr>
            <w:tcW w:w="167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3,746,389.09 </w:t>
            </w:r>
          </w:p>
        </w:tc>
        <w:tc>
          <w:tcPr>
            <w:tcW w:w="162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5,352,502.70 </w:t>
            </w:r>
          </w:p>
        </w:tc>
        <w:tc>
          <w:tcPr>
            <w:tcW w:w="155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4,809,877.79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其他应收款</w:t>
            </w:r>
          </w:p>
        </w:tc>
        <w:tc>
          <w:tcPr>
            <w:tcW w:w="128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五、（四）</w:t>
            </w:r>
          </w:p>
        </w:tc>
        <w:tc>
          <w:tcPr>
            <w:tcW w:w="167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1,181,687.86 </w:t>
            </w:r>
          </w:p>
        </w:tc>
        <w:tc>
          <w:tcPr>
            <w:tcW w:w="162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1,198,450.22 </w:t>
            </w:r>
          </w:p>
        </w:tc>
        <w:tc>
          <w:tcPr>
            <w:tcW w:w="155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5,868,725.26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其中：应收利息</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jc w:val="right"/>
              <w:rPr>
                <w:rFonts w:hint="eastAsia" w:ascii="宋体" w:hAnsi="宋体" w:eastAsia="宋体" w:cs="宋体"/>
                <w:i w:val="0"/>
                <w:iCs w:val="0"/>
                <w:color w:val="auto"/>
                <w:sz w:val="20"/>
                <w:szCs w:val="20"/>
                <w:u w:val="none"/>
              </w:rPr>
            </w:pPr>
          </w:p>
        </w:tc>
        <w:tc>
          <w:tcPr>
            <w:tcW w:w="1629" w:type="dxa"/>
            <w:shd w:val="clear" w:color="auto" w:fill="auto"/>
            <w:vAlign w:val="center"/>
          </w:tcPr>
          <w:p>
            <w:pPr>
              <w:jc w:val="right"/>
              <w:rPr>
                <w:rFonts w:hint="eastAsia" w:ascii="宋体" w:hAnsi="宋体" w:eastAsia="宋体" w:cs="宋体"/>
                <w:i w:val="0"/>
                <w:iCs w:val="0"/>
                <w:color w:val="auto"/>
                <w:sz w:val="20"/>
                <w:szCs w:val="20"/>
                <w:u w:val="none"/>
              </w:rPr>
            </w:pPr>
          </w:p>
        </w:tc>
        <w:tc>
          <w:tcPr>
            <w:tcW w:w="1552" w:type="dxa"/>
            <w:shd w:val="clear" w:color="auto" w:fill="auto"/>
            <w:vAlign w:val="center"/>
          </w:tcPr>
          <w:p>
            <w:pPr>
              <w:jc w:val="right"/>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应收股利</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jc w:val="right"/>
              <w:rPr>
                <w:rFonts w:hint="eastAsia" w:ascii="宋体" w:hAnsi="宋体" w:eastAsia="宋体" w:cs="宋体"/>
                <w:i w:val="0"/>
                <w:iCs w:val="0"/>
                <w:color w:val="auto"/>
                <w:sz w:val="20"/>
                <w:szCs w:val="20"/>
                <w:u w:val="none"/>
              </w:rPr>
            </w:pPr>
          </w:p>
        </w:tc>
        <w:tc>
          <w:tcPr>
            <w:tcW w:w="1629" w:type="dxa"/>
            <w:shd w:val="clear" w:color="auto" w:fill="auto"/>
            <w:vAlign w:val="center"/>
          </w:tcPr>
          <w:p>
            <w:pPr>
              <w:jc w:val="right"/>
              <w:rPr>
                <w:rFonts w:hint="eastAsia" w:ascii="宋体" w:hAnsi="宋体" w:eastAsia="宋体" w:cs="宋体"/>
                <w:i w:val="0"/>
                <w:iCs w:val="0"/>
                <w:color w:val="auto"/>
                <w:sz w:val="20"/>
                <w:szCs w:val="20"/>
                <w:u w:val="none"/>
              </w:rPr>
            </w:pPr>
          </w:p>
        </w:tc>
        <w:tc>
          <w:tcPr>
            <w:tcW w:w="1552" w:type="dxa"/>
            <w:shd w:val="clear" w:color="auto" w:fill="auto"/>
            <w:vAlign w:val="center"/>
          </w:tcPr>
          <w:p>
            <w:pPr>
              <w:jc w:val="right"/>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存货</w:t>
            </w:r>
          </w:p>
        </w:tc>
        <w:tc>
          <w:tcPr>
            <w:tcW w:w="128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五、（五）</w:t>
            </w:r>
          </w:p>
        </w:tc>
        <w:tc>
          <w:tcPr>
            <w:tcW w:w="167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2,638,363.59 </w:t>
            </w:r>
          </w:p>
        </w:tc>
        <w:tc>
          <w:tcPr>
            <w:tcW w:w="162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2,496,894.56 </w:t>
            </w:r>
          </w:p>
        </w:tc>
        <w:tc>
          <w:tcPr>
            <w:tcW w:w="155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2,484,636.10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持有待售资产</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jc w:val="right"/>
              <w:rPr>
                <w:rFonts w:hint="eastAsia" w:ascii="宋体" w:hAnsi="宋体" w:eastAsia="宋体" w:cs="宋体"/>
                <w:i w:val="0"/>
                <w:iCs w:val="0"/>
                <w:color w:val="auto"/>
                <w:sz w:val="20"/>
                <w:szCs w:val="20"/>
                <w:u w:val="none"/>
              </w:rPr>
            </w:pPr>
          </w:p>
        </w:tc>
        <w:tc>
          <w:tcPr>
            <w:tcW w:w="1629" w:type="dxa"/>
            <w:shd w:val="clear" w:color="auto" w:fill="auto"/>
            <w:vAlign w:val="center"/>
          </w:tcPr>
          <w:p>
            <w:pPr>
              <w:jc w:val="right"/>
              <w:rPr>
                <w:rFonts w:hint="eastAsia" w:ascii="宋体" w:hAnsi="宋体" w:eastAsia="宋体" w:cs="宋体"/>
                <w:i w:val="0"/>
                <w:iCs w:val="0"/>
                <w:color w:val="auto"/>
                <w:sz w:val="20"/>
                <w:szCs w:val="20"/>
                <w:u w:val="none"/>
              </w:rPr>
            </w:pPr>
          </w:p>
        </w:tc>
        <w:tc>
          <w:tcPr>
            <w:tcW w:w="1552" w:type="dxa"/>
            <w:shd w:val="clear" w:color="auto" w:fill="auto"/>
            <w:vAlign w:val="center"/>
          </w:tcPr>
          <w:p>
            <w:pPr>
              <w:jc w:val="right"/>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一年内到期的非流动资产</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jc w:val="right"/>
              <w:rPr>
                <w:rFonts w:hint="eastAsia" w:ascii="宋体" w:hAnsi="宋体" w:eastAsia="宋体" w:cs="宋体"/>
                <w:i w:val="0"/>
                <w:iCs w:val="0"/>
                <w:color w:val="auto"/>
                <w:sz w:val="20"/>
                <w:szCs w:val="20"/>
                <w:u w:val="none"/>
              </w:rPr>
            </w:pPr>
          </w:p>
        </w:tc>
        <w:tc>
          <w:tcPr>
            <w:tcW w:w="1629" w:type="dxa"/>
            <w:shd w:val="clear" w:color="auto" w:fill="auto"/>
            <w:vAlign w:val="center"/>
          </w:tcPr>
          <w:p>
            <w:pPr>
              <w:jc w:val="right"/>
              <w:rPr>
                <w:rFonts w:hint="eastAsia" w:ascii="宋体" w:hAnsi="宋体" w:eastAsia="宋体" w:cs="宋体"/>
                <w:i w:val="0"/>
                <w:iCs w:val="0"/>
                <w:color w:val="auto"/>
                <w:sz w:val="20"/>
                <w:szCs w:val="20"/>
                <w:u w:val="none"/>
              </w:rPr>
            </w:pPr>
          </w:p>
        </w:tc>
        <w:tc>
          <w:tcPr>
            <w:tcW w:w="1552" w:type="dxa"/>
            <w:shd w:val="clear" w:color="auto" w:fill="auto"/>
            <w:vAlign w:val="center"/>
          </w:tcPr>
          <w:p>
            <w:pPr>
              <w:jc w:val="right"/>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其他流动资产</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jc w:val="right"/>
              <w:rPr>
                <w:rFonts w:hint="eastAsia" w:ascii="宋体" w:hAnsi="宋体" w:eastAsia="宋体" w:cs="宋体"/>
                <w:i w:val="0"/>
                <w:iCs w:val="0"/>
                <w:color w:val="auto"/>
                <w:sz w:val="20"/>
                <w:szCs w:val="20"/>
                <w:u w:val="none"/>
              </w:rPr>
            </w:pPr>
          </w:p>
        </w:tc>
        <w:tc>
          <w:tcPr>
            <w:tcW w:w="1629" w:type="dxa"/>
            <w:shd w:val="clear" w:color="auto" w:fill="auto"/>
            <w:vAlign w:val="center"/>
          </w:tcPr>
          <w:p>
            <w:pPr>
              <w:jc w:val="right"/>
              <w:rPr>
                <w:rFonts w:hint="eastAsia" w:ascii="宋体" w:hAnsi="宋体" w:eastAsia="宋体" w:cs="宋体"/>
                <w:i w:val="0"/>
                <w:iCs w:val="0"/>
                <w:color w:val="auto"/>
                <w:sz w:val="20"/>
                <w:szCs w:val="20"/>
                <w:u w:val="none"/>
              </w:rPr>
            </w:pPr>
          </w:p>
        </w:tc>
        <w:tc>
          <w:tcPr>
            <w:tcW w:w="1552" w:type="dxa"/>
            <w:shd w:val="clear" w:color="auto" w:fill="auto"/>
            <w:vAlign w:val="center"/>
          </w:tcPr>
          <w:p>
            <w:pPr>
              <w:jc w:val="right"/>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流动资产合计</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15,165,985.00 </w:t>
            </w:r>
          </w:p>
        </w:tc>
        <w:tc>
          <w:tcPr>
            <w:tcW w:w="162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13,978,943.65 </w:t>
            </w:r>
          </w:p>
        </w:tc>
        <w:tc>
          <w:tcPr>
            <w:tcW w:w="155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17,631,897.17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非流动资产：</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jc w:val="right"/>
              <w:rPr>
                <w:rFonts w:hint="eastAsia" w:ascii="宋体" w:hAnsi="宋体" w:eastAsia="宋体" w:cs="宋体"/>
                <w:i w:val="0"/>
                <w:iCs w:val="0"/>
                <w:color w:val="auto"/>
                <w:sz w:val="20"/>
                <w:szCs w:val="20"/>
                <w:u w:val="none"/>
              </w:rPr>
            </w:pPr>
          </w:p>
        </w:tc>
        <w:tc>
          <w:tcPr>
            <w:tcW w:w="1629" w:type="dxa"/>
            <w:shd w:val="clear" w:color="auto" w:fill="auto"/>
            <w:vAlign w:val="center"/>
          </w:tcPr>
          <w:p>
            <w:pPr>
              <w:jc w:val="right"/>
              <w:rPr>
                <w:rFonts w:hint="eastAsia" w:ascii="宋体" w:hAnsi="宋体" w:eastAsia="宋体" w:cs="宋体"/>
                <w:i w:val="0"/>
                <w:iCs w:val="0"/>
                <w:color w:val="auto"/>
                <w:sz w:val="20"/>
                <w:szCs w:val="20"/>
                <w:u w:val="none"/>
              </w:rPr>
            </w:pPr>
          </w:p>
        </w:tc>
        <w:tc>
          <w:tcPr>
            <w:tcW w:w="1552" w:type="dxa"/>
            <w:shd w:val="clear" w:color="auto" w:fill="auto"/>
            <w:vAlign w:val="center"/>
          </w:tcPr>
          <w:p>
            <w:pPr>
              <w:jc w:val="right"/>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债权投资</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jc w:val="right"/>
              <w:rPr>
                <w:rFonts w:hint="eastAsia" w:ascii="宋体" w:hAnsi="宋体" w:eastAsia="宋体" w:cs="宋体"/>
                <w:i w:val="0"/>
                <w:iCs w:val="0"/>
                <w:color w:val="auto"/>
                <w:sz w:val="20"/>
                <w:szCs w:val="20"/>
                <w:u w:val="none"/>
              </w:rPr>
            </w:pPr>
          </w:p>
        </w:tc>
        <w:tc>
          <w:tcPr>
            <w:tcW w:w="1629" w:type="dxa"/>
            <w:shd w:val="clear" w:color="auto" w:fill="auto"/>
            <w:vAlign w:val="center"/>
          </w:tcPr>
          <w:p>
            <w:pPr>
              <w:jc w:val="right"/>
              <w:rPr>
                <w:rFonts w:hint="eastAsia" w:ascii="宋体" w:hAnsi="宋体" w:eastAsia="宋体" w:cs="宋体"/>
                <w:i w:val="0"/>
                <w:iCs w:val="0"/>
                <w:color w:val="auto"/>
                <w:sz w:val="20"/>
                <w:szCs w:val="20"/>
                <w:u w:val="none"/>
              </w:rPr>
            </w:pPr>
          </w:p>
        </w:tc>
        <w:tc>
          <w:tcPr>
            <w:tcW w:w="1552" w:type="dxa"/>
            <w:shd w:val="clear" w:color="auto" w:fill="auto"/>
            <w:vAlign w:val="center"/>
          </w:tcPr>
          <w:p>
            <w:pPr>
              <w:jc w:val="right"/>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可供出售金融资产</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jc w:val="right"/>
              <w:rPr>
                <w:rFonts w:hint="eastAsia" w:ascii="宋体" w:hAnsi="宋体" w:eastAsia="宋体" w:cs="宋体"/>
                <w:i w:val="0"/>
                <w:iCs w:val="0"/>
                <w:color w:val="auto"/>
                <w:sz w:val="20"/>
                <w:szCs w:val="20"/>
                <w:u w:val="none"/>
              </w:rPr>
            </w:pPr>
          </w:p>
        </w:tc>
        <w:tc>
          <w:tcPr>
            <w:tcW w:w="1629" w:type="dxa"/>
            <w:shd w:val="clear" w:color="auto" w:fill="auto"/>
            <w:vAlign w:val="center"/>
          </w:tcPr>
          <w:p>
            <w:pPr>
              <w:jc w:val="right"/>
              <w:rPr>
                <w:rFonts w:hint="eastAsia" w:ascii="宋体" w:hAnsi="宋体" w:eastAsia="宋体" w:cs="宋体"/>
                <w:i w:val="0"/>
                <w:iCs w:val="0"/>
                <w:color w:val="auto"/>
                <w:sz w:val="20"/>
                <w:szCs w:val="20"/>
                <w:u w:val="none"/>
              </w:rPr>
            </w:pPr>
          </w:p>
        </w:tc>
        <w:tc>
          <w:tcPr>
            <w:tcW w:w="1552" w:type="dxa"/>
            <w:shd w:val="clear" w:color="auto" w:fill="auto"/>
            <w:vAlign w:val="center"/>
          </w:tcPr>
          <w:p>
            <w:pPr>
              <w:jc w:val="right"/>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其他债权投资</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jc w:val="right"/>
              <w:rPr>
                <w:rFonts w:hint="eastAsia" w:ascii="宋体" w:hAnsi="宋体" w:eastAsia="宋体" w:cs="宋体"/>
                <w:i w:val="0"/>
                <w:iCs w:val="0"/>
                <w:color w:val="auto"/>
                <w:sz w:val="20"/>
                <w:szCs w:val="20"/>
                <w:u w:val="none"/>
              </w:rPr>
            </w:pPr>
          </w:p>
        </w:tc>
        <w:tc>
          <w:tcPr>
            <w:tcW w:w="1629" w:type="dxa"/>
            <w:shd w:val="clear" w:color="auto" w:fill="auto"/>
            <w:vAlign w:val="center"/>
          </w:tcPr>
          <w:p>
            <w:pPr>
              <w:jc w:val="right"/>
              <w:rPr>
                <w:rFonts w:hint="eastAsia" w:ascii="宋体" w:hAnsi="宋体" w:eastAsia="宋体" w:cs="宋体"/>
                <w:i w:val="0"/>
                <w:iCs w:val="0"/>
                <w:color w:val="auto"/>
                <w:sz w:val="20"/>
                <w:szCs w:val="20"/>
                <w:u w:val="none"/>
              </w:rPr>
            </w:pPr>
          </w:p>
        </w:tc>
        <w:tc>
          <w:tcPr>
            <w:tcW w:w="1552" w:type="dxa"/>
            <w:shd w:val="clear" w:color="auto" w:fill="auto"/>
            <w:vAlign w:val="center"/>
          </w:tcPr>
          <w:p>
            <w:pPr>
              <w:jc w:val="right"/>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持有至到期投资</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jc w:val="right"/>
              <w:rPr>
                <w:rFonts w:hint="eastAsia" w:ascii="宋体" w:hAnsi="宋体" w:eastAsia="宋体" w:cs="宋体"/>
                <w:i w:val="0"/>
                <w:iCs w:val="0"/>
                <w:color w:val="auto"/>
                <w:sz w:val="20"/>
                <w:szCs w:val="20"/>
                <w:u w:val="none"/>
              </w:rPr>
            </w:pPr>
          </w:p>
        </w:tc>
        <w:tc>
          <w:tcPr>
            <w:tcW w:w="1629" w:type="dxa"/>
            <w:shd w:val="clear" w:color="auto" w:fill="auto"/>
            <w:vAlign w:val="center"/>
          </w:tcPr>
          <w:p>
            <w:pPr>
              <w:jc w:val="right"/>
              <w:rPr>
                <w:rFonts w:hint="eastAsia" w:ascii="宋体" w:hAnsi="宋体" w:eastAsia="宋体" w:cs="宋体"/>
                <w:i w:val="0"/>
                <w:iCs w:val="0"/>
                <w:color w:val="auto"/>
                <w:sz w:val="20"/>
                <w:szCs w:val="20"/>
                <w:u w:val="none"/>
              </w:rPr>
            </w:pPr>
          </w:p>
        </w:tc>
        <w:tc>
          <w:tcPr>
            <w:tcW w:w="1552" w:type="dxa"/>
            <w:shd w:val="clear" w:color="auto" w:fill="auto"/>
            <w:vAlign w:val="center"/>
          </w:tcPr>
          <w:p>
            <w:pPr>
              <w:jc w:val="right"/>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长期应收款</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jc w:val="right"/>
              <w:rPr>
                <w:rFonts w:hint="eastAsia" w:ascii="宋体" w:hAnsi="宋体" w:eastAsia="宋体" w:cs="宋体"/>
                <w:i w:val="0"/>
                <w:iCs w:val="0"/>
                <w:color w:val="auto"/>
                <w:sz w:val="20"/>
                <w:szCs w:val="20"/>
                <w:u w:val="none"/>
              </w:rPr>
            </w:pPr>
          </w:p>
        </w:tc>
        <w:tc>
          <w:tcPr>
            <w:tcW w:w="1629" w:type="dxa"/>
            <w:shd w:val="clear" w:color="auto" w:fill="auto"/>
            <w:vAlign w:val="center"/>
          </w:tcPr>
          <w:p>
            <w:pPr>
              <w:jc w:val="right"/>
              <w:rPr>
                <w:rFonts w:hint="eastAsia" w:ascii="宋体" w:hAnsi="宋体" w:eastAsia="宋体" w:cs="宋体"/>
                <w:i w:val="0"/>
                <w:iCs w:val="0"/>
                <w:color w:val="auto"/>
                <w:sz w:val="20"/>
                <w:szCs w:val="20"/>
                <w:u w:val="none"/>
              </w:rPr>
            </w:pPr>
          </w:p>
        </w:tc>
        <w:tc>
          <w:tcPr>
            <w:tcW w:w="1552" w:type="dxa"/>
            <w:shd w:val="clear" w:color="auto" w:fill="auto"/>
            <w:vAlign w:val="center"/>
          </w:tcPr>
          <w:p>
            <w:pPr>
              <w:jc w:val="right"/>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长期股权投资</w:t>
            </w:r>
          </w:p>
        </w:tc>
        <w:tc>
          <w:tcPr>
            <w:tcW w:w="128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五、（六）</w:t>
            </w:r>
          </w:p>
        </w:tc>
        <w:tc>
          <w:tcPr>
            <w:tcW w:w="167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200,000.00 </w:t>
            </w:r>
          </w:p>
        </w:tc>
        <w:tc>
          <w:tcPr>
            <w:tcW w:w="162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200,000.00 </w:t>
            </w:r>
          </w:p>
        </w:tc>
        <w:tc>
          <w:tcPr>
            <w:tcW w:w="155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200,000.00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其他权益工具投资</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jc w:val="right"/>
              <w:rPr>
                <w:rFonts w:hint="eastAsia" w:ascii="宋体" w:hAnsi="宋体" w:eastAsia="宋体" w:cs="宋体"/>
                <w:i w:val="0"/>
                <w:iCs w:val="0"/>
                <w:color w:val="auto"/>
                <w:sz w:val="20"/>
                <w:szCs w:val="20"/>
                <w:u w:val="none"/>
              </w:rPr>
            </w:pPr>
          </w:p>
        </w:tc>
        <w:tc>
          <w:tcPr>
            <w:tcW w:w="1629" w:type="dxa"/>
            <w:shd w:val="clear" w:color="auto" w:fill="auto"/>
            <w:vAlign w:val="center"/>
          </w:tcPr>
          <w:p>
            <w:pPr>
              <w:jc w:val="right"/>
              <w:rPr>
                <w:rFonts w:hint="eastAsia" w:ascii="宋体" w:hAnsi="宋体" w:eastAsia="宋体" w:cs="宋体"/>
                <w:i w:val="0"/>
                <w:iCs w:val="0"/>
                <w:color w:val="auto"/>
                <w:sz w:val="20"/>
                <w:szCs w:val="20"/>
                <w:u w:val="none"/>
              </w:rPr>
            </w:pPr>
          </w:p>
        </w:tc>
        <w:tc>
          <w:tcPr>
            <w:tcW w:w="1552" w:type="dxa"/>
            <w:shd w:val="clear" w:color="auto" w:fill="auto"/>
            <w:vAlign w:val="center"/>
          </w:tcPr>
          <w:p>
            <w:pPr>
              <w:jc w:val="right"/>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其他非流动金融资产</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jc w:val="right"/>
              <w:rPr>
                <w:rFonts w:hint="eastAsia" w:ascii="宋体" w:hAnsi="宋体" w:eastAsia="宋体" w:cs="宋体"/>
                <w:i w:val="0"/>
                <w:iCs w:val="0"/>
                <w:color w:val="auto"/>
                <w:sz w:val="20"/>
                <w:szCs w:val="20"/>
                <w:u w:val="none"/>
              </w:rPr>
            </w:pPr>
          </w:p>
        </w:tc>
        <w:tc>
          <w:tcPr>
            <w:tcW w:w="1629" w:type="dxa"/>
            <w:shd w:val="clear" w:color="auto" w:fill="auto"/>
            <w:vAlign w:val="center"/>
          </w:tcPr>
          <w:p>
            <w:pPr>
              <w:jc w:val="right"/>
              <w:rPr>
                <w:rFonts w:hint="eastAsia" w:ascii="宋体" w:hAnsi="宋体" w:eastAsia="宋体" w:cs="宋体"/>
                <w:i w:val="0"/>
                <w:iCs w:val="0"/>
                <w:color w:val="auto"/>
                <w:sz w:val="20"/>
                <w:szCs w:val="20"/>
                <w:u w:val="none"/>
              </w:rPr>
            </w:pPr>
          </w:p>
        </w:tc>
        <w:tc>
          <w:tcPr>
            <w:tcW w:w="1552" w:type="dxa"/>
            <w:shd w:val="clear" w:color="auto" w:fill="auto"/>
            <w:vAlign w:val="center"/>
          </w:tcPr>
          <w:p>
            <w:pPr>
              <w:jc w:val="right"/>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投资性房地产</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jc w:val="right"/>
              <w:rPr>
                <w:rFonts w:hint="eastAsia" w:ascii="宋体" w:hAnsi="宋体" w:eastAsia="宋体" w:cs="宋体"/>
                <w:i w:val="0"/>
                <w:iCs w:val="0"/>
                <w:color w:val="auto"/>
                <w:sz w:val="20"/>
                <w:szCs w:val="20"/>
                <w:u w:val="none"/>
              </w:rPr>
            </w:pPr>
          </w:p>
        </w:tc>
        <w:tc>
          <w:tcPr>
            <w:tcW w:w="1629" w:type="dxa"/>
            <w:shd w:val="clear" w:color="auto" w:fill="auto"/>
            <w:vAlign w:val="center"/>
          </w:tcPr>
          <w:p>
            <w:pPr>
              <w:jc w:val="right"/>
              <w:rPr>
                <w:rFonts w:hint="eastAsia" w:ascii="宋体" w:hAnsi="宋体" w:eastAsia="宋体" w:cs="宋体"/>
                <w:i w:val="0"/>
                <w:iCs w:val="0"/>
                <w:color w:val="auto"/>
                <w:sz w:val="20"/>
                <w:szCs w:val="20"/>
                <w:u w:val="none"/>
              </w:rPr>
            </w:pPr>
          </w:p>
        </w:tc>
        <w:tc>
          <w:tcPr>
            <w:tcW w:w="1552" w:type="dxa"/>
            <w:shd w:val="clear" w:color="auto" w:fill="auto"/>
            <w:vAlign w:val="center"/>
          </w:tcPr>
          <w:p>
            <w:pPr>
              <w:jc w:val="right"/>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固定资产</w:t>
            </w:r>
          </w:p>
        </w:tc>
        <w:tc>
          <w:tcPr>
            <w:tcW w:w="128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五、（七）</w:t>
            </w:r>
          </w:p>
        </w:tc>
        <w:tc>
          <w:tcPr>
            <w:tcW w:w="167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5,096,956.63 </w:t>
            </w:r>
          </w:p>
        </w:tc>
        <w:tc>
          <w:tcPr>
            <w:tcW w:w="162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5,227,813.77 </w:t>
            </w:r>
          </w:p>
        </w:tc>
        <w:tc>
          <w:tcPr>
            <w:tcW w:w="155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4,519,923.97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在建工程</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jc w:val="right"/>
              <w:rPr>
                <w:rFonts w:hint="eastAsia" w:ascii="宋体" w:hAnsi="宋体" w:eastAsia="宋体" w:cs="宋体"/>
                <w:i w:val="0"/>
                <w:iCs w:val="0"/>
                <w:color w:val="auto"/>
                <w:sz w:val="20"/>
                <w:szCs w:val="20"/>
                <w:u w:val="none"/>
              </w:rPr>
            </w:pPr>
          </w:p>
        </w:tc>
        <w:tc>
          <w:tcPr>
            <w:tcW w:w="1629" w:type="dxa"/>
            <w:shd w:val="clear" w:color="auto" w:fill="auto"/>
            <w:vAlign w:val="center"/>
          </w:tcPr>
          <w:p>
            <w:pPr>
              <w:jc w:val="right"/>
              <w:rPr>
                <w:rFonts w:hint="eastAsia" w:ascii="宋体" w:hAnsi="宋体" w:eastAsia="宋体" w:cs="宋体"/>
                <w:i w:val="0"/>
                <w:iCs w:val="0"/>
                <w:color w:val="auto"/>
                <w:sz w:val="20"/>
                <w:szCs w:val="20"/>
                <w:u w:val="none"/>
              </w:rPr>
            </w:pPr>
          </w:p>
        </w:tc>
        <w:tc>
          <w:tcPr>
            <w:tcW w:w="1552" w:type="dxa"/>
            <w:shd w:val="clear" w:color="auto" w:fill="auto"/>
            <w:vAlign w:val="center"/>
          </w:tcPr>
          <w:p>
            <w:pPr>
              <w:jc w:val="right"/>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生产性生物资产</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jc w:val="right"/>
              <w:rPr>
                <w:rFonts w:hint="eastAsia" w:ascii="宋体" w:hAnsi="宋体" w:eastAsia="宋体" w:cs="宋体"/>
                <w:i w:val="0"/>
                <w:iCs w:val="0"/>
                <w:color w:val="auto"/>
                <w:sz w:val="20"/>
                <w:szCs w:val="20"/>
                <w:u w:val="none"/>
              </w:rPr>
            </w:pPr>
          </w:p>
        </w:tc>
        <w:tc>
          <w:tcPr>
            <w:tcW w:w="1629" w:type="dxa"/>
            <w:shd w:val="clear" w:color="auto" w:fill="auto"/>
            <w:vAlign w:val="center"/>
          </w:tcPr>
          <w:p>
            <w:pPr>
              <w:jc w:val="right"/>
              <w:rPr>
                <w:rFonts w:hint="eastAsia" w:ascii="宋体" w:hAnsi="宋体" w:eastAsia="宋体" w:cs="宋体"/>
                <w:i w:val="0"/>
                <w:iCs w:val="0"/>
                <w:color w:val="auto"/>
                <w:sz w:val="20"/>
                <w:szCs w:val="20"/>
                <w:u w:val="none"/>
              </w:rPr>
            </w:pPr>
          </w:p>
        </w:tc>
        <w:tc>
          <w:tcPr>
            <w:tcW w:w="1552" w:type="dxa"/>
            <w:shd w:val="clear" w:color="auto" w:fill="auto"/>
            <w:vAlign w:val="center"/>
          </w:tcPr>
          <w:p>
            <w:pPr>
              <w:jc w:val="right"/>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油气资产</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jc w:val="right"/>
              <w:rPr>
                <w:rFonts w:hint="eastAsia" w:ascii="宋体" w:hAnsi="宋体" w:eastAsia="宋体" w:cs="宋体"/>
                <w:i w:val="0"/>
                <w:iCs w:val="0"/>
                <w:color w:val="auto"/>
                <w:sz w:val="20"/>
                <w:szCs w:val="20"/>
                <w:u w:val="none"/>
              </w:rPr>
            </w:pPr>
          </w:p>
        </w:tc>
        <w:tc>
          <w:tcPr>
            <w:tcW w:w="1629" w:type="dxa"/>
            <w:shd w:val="clear" w:color="auto" w:fill="auto"/>
            <w:vAlign w:val="center"/>
          </w:tcPr>
          <w:p>
            <w:pPr>
              <w:jc w:val="right"/>
              <w:rPr>
                <w:rFonts w:hint="eastAsia" w:ascii="宋体" w:hAnsi="宋体" w:eastAsia="宋体" w:cs="宋体"/>
                <w:i w:val="0"/>
                <w:iCs w:val="0"/>
                <w:color w:val="auto"/>
                <w:sz w:val="20"/>
                <w:szCs w:val="20"/>
                <w:u w:val="none"/>
              </w:rPr>
            </w:pPr>
          </w:p>
        </w:tc>
        <w:tc>
          <w:tcPr>
            <w:tcW w:w="1552" w:type="dxa"/>
            <w:shd w:val="clear" w:color="auto" w:fill="auto"/>
            <w:vAlign w:val="center"/>
          </w:tcPr>
          <w:p>
            <w:pPr>
              <w:jc w:val="right"/>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无形资产</w:t>
            </w:r>
          </w:p>
        </w:tc>
        <w:tc>
          <w:tcPr>
            <w:tcW w:w="128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五、（八）</w:t>
            </w:r>
          </w:p>
        </w:tc>
        <w:tc>
          <w:tcPr>
            <w:tcW w:w="167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90,970.79 </w:t>
            </w:r>
          </w:p>
        </w:tc>
        <w:tc>
          <w:tcPr>
            <w:tcW w:w="162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90,970.79 </w:t>
            </w:r>
          </w:p>
        </w:tc>
        <w:tc>
          <w:tcPr>
            <w:tcW w:w="155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69,550.00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开发支出</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jc w:val="right"/>
              <w:rPr>
                <w:rFonts w:hint="eastAsia" w:ascii="宋体" w:hAnsi="宋体" w:eastAsia="宋体" w:cs="宋体"/>
                <w:i w:val="0"/>
                <w:iCs w:val="0"/>
                <w:color w:val="auto"/>
                <w:sz w:val="20"/>
                <w:szCs w:val="20"/>
                <w:u w:val="none"/>
              </w:rPr>
            </w:pPr>
          </w:p>
        </w:tc>
        <w:tc>
          <w:tcPr>
            <w:tcW w:w="1629" w:type="dxa"/>
            <w:shd w:val="clear" w:color="auto" w:fill="auto"/>
            <w:vAlign w:val="center"/>
          </w:tcPr>
          <w:p>
            <w:pPr>
              <w:jc w:val="right"/>
              <w:rPr>
                <w:rFonts w:hint="eastAsia" w:ascii="宋体" w:hAnsi="宋体" w:eastAsia="宋体" w:cs="宋体"/>
                <w:i w:val="0"/>
                <w:iCs w:val="0"/>
                <w:color w:val="auto"/>
                <w:sz w:val="20"/>
                <w:szCs w:val="20"/>
                <w:u w:val="none"/>
              </w:rPr>
            </w:pPr>
          </w:p>
        </w:tc>
        <w:tc>
          <w:tcPr>
            <w:tcW w:w="1552" w:type="dxa"/>
            <w:shd w:val="clear" w:color="auto" w:fill="auto"/>
            <w:vAlign w:val="center"/>
          </w:tcPr>
          <w:p>
            <w:pPr>
              <w:jc w:val="right"/>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商誉</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jc w:val="right"/>
              <w:rPr>
                <w:rFonts w:hint="eastAsia" w:ascii="宋体" w:hAnsi="宋体" w:eastAsia="宋体" w:cs="宋体"/>
                <w:i w:val="0"/>
                <w:iCs w:val="0"/>
                <w:color w:val="auto"/>
                <w:sz w:val="20"/>
                <w:szCs w:val="20"/>
                <w:u w:val="none"/>
              </w:rPr>
            </w:pPr>
          </w:p>
        </w:tc>
        <w:tc>
          <w:tcPr>
            <w:tcW w:w="1629" w:type="dxa"/>
            <w:shd w:val="clear" w:color="auto" w:fill="auto"/>
            <w:vAlign w:val="center"/>
          </w:tcPr>
          <w:p>
            <w:pPr>
              <w:jc w:val="right"/>
              <w:rPr>
                <w:rFonts w:hint="eastAsia" w:ascii="宋体" w:hAnsi="宋体" w:eastAsia="宋体" w:cs="宋体"/>
                <w:i w:val="0"/>
                <w:iCs w:val="0"/>
                <w:color w:val="auto"/>
                <w:sz w:val="20"/>
                <w:szCs w:val="20"/>
                <w:u w:val="none"/>
              </w:rPr>
            </w:pPr>
          </w:p>
        </w:tc>
        <w:tc>
          <w:tcPr>
            <w:tcW w:w="1552" w:type="dxa"/>
            <w:shd w:val="clear" w:color="auto" w:fill="auto"/>
            <w:vAlign w:val="center"/>
          </w:tcPr>
          <w:p>
            <w:pPr>
              <w:jc w:val="right"/>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长期待摊费用</w:t>
            </w:r>
          </w:p>
        </w:tc>
        <w:tc>
          <w:tcPr>
            <w:tcW w:w="128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五、（九）</w:t>
            </w:r>
          </w:p>
        </w:tc>
        <w:tc>
          <w:tcPr>
            <w:tcW w:w="167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100,977.97 </w:t>
            </w:r>
          </w:p>
        </w:tc>
        <w:tc>
          <w:tcPr>
            <w:tcW w:w="162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121,173.59 </w:t>
            </w:r>
          </w:p>
        </w:tc>
        <w:tc>
          <w:tcPr>
            <w:tcW w:w="155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242,347.31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递延所得税资产</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jc w:val="right"/>
              <w:rPr>
                <w:rFonts w:hint="eastAsia" w:ascii="宋体" w:hAnsi="宋体" w:eastAsia="宋体" w:cs="宋体"/>
                <w:i w:val="0"/>
                <w:iCs w:val="0"/>
                <w:color w:val="auto"/>
                <w:sz w:val="20"/>
                <w:szCs w:val="20"/>
                <w:u w:val="none"/>
              </w:rPr>
            </w:pPr>
          </w:p>
        </w:tc>
        <w:tc>
          <w:tcPr>
            <w:tcW w:w="1629" w:type="dxa"/>
            <w:shd w:val="clear" w:color="auto" w:fill="auto"/>
            <w:vAlign w:val="center"/>
          </w:tcPr>
          <w:p>
            <w:pPr>
              <w:jc w:val="right"/>
              <w:rPr>
                <w:rFonts w:hint="eastAsia" w:ascii="宋体" w:hAnsi="宋体" w:eastAsia="宋体" w:cs="宋体"/>
                <w:i w:val="0"/>
                <w:iCs w:val="0"/>
                <w:color w:val="auto"/>
                <w:sz w:val="20"/>
                <w:szCs w:val="20"/>
                <w:u w:val="none"/>
              </w:rPr>
            </w:pPr>
          </w:p>
        </w:tc>
        <w:tc>
          <w:tcPr>
            <w:tcW w:w="1552" w:type="dxa"/>
            <w:shd w:val="clear" w:color="auto" w:fill="auto"/>
            <w:vAlign w:val="center"/>
          </w:tcPr>
          <w:p>
            <w:pPr>
              <w:jc w:val="right"/>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其他非流动资产</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jc w:val="right"/>
              <w:rPr>
                <w:rFonts w:hint="eastAsia" w:ascii="宋体" w:hAnsi="宋体" w:eastAsia="宋体" w:cs="宋体"/>
                <w:i w:val="0"/>
                <w:iCs w:val="0"/>
                <w:color w:val="auto"/>
                <w:sz w:val="20"/>
                <w:szCs w:val="20"/>
                <w:u w:val="none"/>
              </w:rPr>
            </w:pPr>
          </w:p>
        </w:tc>
        <w:tc>
          <w:tcPr>
            <w:tcW w:w="1629" w:type="dxa"/>
            <w:shd w:val="clear" w:color="auto" w:fill="auto"/>
            <w:vAlign w:val="center"/>
          </w:tcPr>
          <w:p>
            <w:pPr>
              <w:jc w:val="right"/>
              <w:rPr>
                <w:rFonts w:hint="eastAsia" w:ascii="宋体" w:hAnsi="宋体" w:eastAsia="宋体" w:cs="宋体"/>
                <w:i w:val="0"/>
                <w:iCs w:val="0"/>
                <w:color w:val="auto"/>
                <w:sz w:val="20"/>
                <w:szCs w:val="20"/>
                <w:u w:val="none"/>
              </w:rPr>
            </w:pPr>
          </w:p>
        </w:tc>
        <w:tc>
          <w:tcPr>
            <w:tcW w:w="1552" w:type="dxa"/>
            <w:shd w:val="clear" w:color="auto" w:fill="auto"/>
            <w:vAlign w:val="center"/>
          </w:tcPr>
          <w:p>
            <w:pPr>
              <w:jc w:val="right"/>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非流动资产合计</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5,488,905.39 </w:t>
            </w:r>
          </w:p>
        </w:tc>
        <w:tc>
          <w:tcPr>
            <w:tcW w:w="162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5,639,958.15 </w:t>
            </w:r>
          </w:p>
        </w:tc>
        <w:tc>
          <w:tcPr>
            <w:tcW w:w="155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5,031,821.28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资产总计</w:t>
            </w:r>
          </w:p>
        </w:tc>
        <w:tc>
          <w:tcPr>
            <w:tcW w:w="1286" w:type="dxa"/>
            <w:shd w:val="clear" w:color="auto" w:fill="auto"/>
            <w:noWrap/>
            <w:vAlign w:val="center"/>
          </w:tcPr>
          <w:p>
            <w:pPr>
              <w:jc w:val="center"/>
              <w:rPr>
                <w:rFonts w:hint="eastAsia" w:ascii="宋体" w:hAnsi="宋体" w:eastAsia="宋体" w:cs="宋体"/>
                <w:i w:val="0"/>
                <w:iCs w:val="0"/>
                <w:color w:val="auto"/>
                <w:sz w:val="20"/>
                <w:szCs w:val="20"/>
                <w:u w:val="none"/>
              </w:rPr>
            </w:pPr>
          </w:p>
        </w:tc>
        <w:tc>
          <w:tcPr>
            <w:tcW w:w="167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20,654,890.39 </w:t>
            </w:r>
          </w:p>
        </w:tc>
        <w:tc>
          <w:tcPr>
            <w:tcW w:w="162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19,618,901.80 </w:t>
            </w:r>
          </w:p>
        </w:tc>
        <w:tc>
          <w:tcPr>
            <w:tcW w:w="155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22,663,718.45 </w:t>
            </w:r>
          </w:p>
        </w:tc>
      </w:tr>
      <w:bookmarkEnd w:id="46"/>
    </w:tbl>
    <w:p>
      <w:pPr>
        <w:numPr>
          <w:ilvl w:val="0"/>
          <w:numId w:val="0"/>
        </w:numPr>
        <w:ind w:firstLine="640"/>
        <w:rPr>
          <w:rFonts w:hint="eastAsia" w:ascii="仿宋" w:hAnsi="仿宋" w:eastAsia="仿宋" w:cs="仿宋"/>
          <w:color w:val="auto"/>
          <w:sz w:val="28"/>
          <w:szCs w:val="28"/>
          <w:highlight w:val="none"/>
          <w:lang w:val="en-US" w:eastAsia="zh-CN"/>
        </w:rPr>
      </w:pPr>
      <w:bookmarkStart w:id="49" w:name="_Toc485746033"/>
      <w:r>
        <w:rPr>
          <w:rFonts w:hint="eastAsia" w:ascii="仿宋" w:hAnsi="仿宋" w:eastAsia="仿宋" w:cs="仿宋"/>
          <w:color w:val="auto"/>
          <w:sz w:val="28"/>
          <w:szCs w:val="28"/>
          <w:highlight w:val="none"/>
          <w:lang w:val="en-US" w:eastAsia="zh-CN"/>
        </w:rPr>
        <w:t>续表：</w:t>
      </w:r>
    </w:p>
    <w:tbl>
      <w:tblPr>
        <w:tblStyle w:val="37"/>
        <w:tblW w:w="842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226"/>
        <w:gridCol w:w="1344"/>
        <w:gridCol w:w="1660"/>
        <w:gridCol w:w="164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trPr>
        <w:tc>
          <w:tcPr>
            <w:tcW w:w="8429" w:type="dxa"/>
            <w:gridSpan w:val="5"/>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bidi="ar"/>
              </w:rPr>
              <w:t>资产负债表（续）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22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编制单位：山东天益环保测控有限公司</w:t>
            </w:r>
          </w:p>
        </w:tc>
        <w:tc>
          <w:tcPr>
            <w:tcW w:w="3004" w:type="dxa"/>
            <w:gridSpan w:val="2"/>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40" w:type="dxa"/>
            <w:shd w:val="clear" w:color="auto" w:fill="auto"/>
            <w:noWrap/>
            <w:vAlign w:val="center"/>
          </w:tcPr>
          <w:p>
            <w:pPr>
              <w:jc w:val="left"/>
              <w:rPr>
                <w:rFonts w:hint="eastAsia" w:ascii="宋体" w:hAnsi="宋体" w:eastAsia="宋体" w:cs="宋体"/>
                <w:i w:val="0"/>
                <w:iCs w:val="0"/>
                <w:color w:val="000000"/>
                <w:sz w:val="20"/>
                <w:szCs w:val="20"/>
                <w:u w:val="none"/>
              </w:rPr>
            </w:pPr>
          </w:p>
        </w:tc>
        <w:tc>
          <w:tcPr>
            <w:tcW w:w="155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单位：人民币元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2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3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附注</w:t>
            </w:r>
          </w:p>
        </w:tc>
        <w:tc>
          <w:tcPr>
            <w:tcW w:w="16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2021年2月28日</w:t>
            </w:r>
          </w:p>
        </w:tc>
        <w:tc>
          <w:tcPr>
            <w:tcW w:w="16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2020年12月31日</w:t>
            </w:r>
          </w:p>
        </w:tc>
        <w:tc>
          <w:tcPr>
            <w:tcW w:w="15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流动负债：</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短期借款</w:t>
            </w:r>
          </w:p>
        </w:tc>
        <w:tc>
          <w:tcPr>
            <w:tcW w:w="134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五、（十）</w:t>
            </w:r>
          </w:p>
        </w:tc>
        <w:tc>
          <w:tcPr>
            <w:tcW w:w="16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2,500,000.00 </w:t>
            </w:r>
          </w:p>
        </w:tc>
        <w:tc>
          <w:tcPr>
            <w:tcW w:w="164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1,000,000.00 </w:t>
            </w:r>
          </w:p>
        </w:tc>
        <w:tc>
          <w:tcPr>
            <w:tcW w:w="155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交易性金融负债</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以公允价值计量且其变动计入当期损益的金融负债</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衍生金融负债</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应付票据</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应付账款</w:t>
            </w:r>
          </w:p>
        </w:tc>
        <w:tc>
          <w:tcPr>
            <w:tcW w:w="134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五、（十一）</w:t>
            </w:r>
          </w:p>
        </w:tc>
        <w:tc>
          <w:tcPr>
            <w:tcW w:w="16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2,171,782.13 </w:t>
            </w:r>
          </w:p>
        </w:tc>
        <w:tc>
          <w:tcPr>
            <w:tcW w:w="164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749,114.92 </w:t>
            </w:r>
          </w:p>
        </w:tc>
        <w:tc>
          <w:tcPr>
            <w:tcW w:w="155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274,599.16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预收款项</w:t>
            </w:r>
          </w:p>
        </w:tc>
        <w:tc>
          <w:tcPr>
            <w:tcW w:w="134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五、（十二）</w:t>
            </w:r>
          </w:p>
        </w:tc>
        <w:tc>
          <w:tcPr>
            <w:tcW w:w="16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9,361,920.80 </w:t>
            </w:r>
          </w:p>
        </w:tc>
        <w:tc>
          <w:tcPr>
            <w:tcW w:w="164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12,086,756.00 </w:t>
            </w:r>
          </w:p>
        </w:tc>
        <w:tc>
          <w:tcPr>
            <w:tcW w:w="155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12,903,176.00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应付职工薪酬</w:t>
            </w:r>
          </w:p>
        </w:tc>
        <w:tc>
          <w:tcPr>
            <w:tcW w:w="134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五、（十三）</w:t>
            </w:r>
          </w:p>
        </w:tc>
        <w:tc>
          <w:tcPr>
            <w:tcW w:w="16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262,359.42 </w:t>
            </w:r>
          </w:p>
        </w:tc>
        <w:tc>
          <w:tcPr>
            <w:tcW w:w="164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273,528.92 </w:t>
            </w:r>
          </w:p>
        </w:tc>
        <w:tc>
          <w:tcPr>
            <w:tcW w:w="155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329,089.88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应交税费</w:t>
            </w:r>
          </w:p>
        </w:tc>
        <w:tc>
          <w:tcPr>
            <w:tcW w:w="134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五、（十四）</w:t>
            </w:r>
          </w:p>
        </w:tc>
        <w:tc>
          <w:tcPr>
            <w:tcW w:w="16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273,640.65 </w:t>
            </w:r>
          </w:p>
        </w:tc>
        <w:tc>
          <w:tcPr>
            <w:tcW w:w="164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105,495.67 </w:t>
            </w:r>
          </w:p>
        </w:tc>
        <w:tc>
          <w:tcPr>
            <w:tcW w:w="155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-129,216.19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其他应付款</w:t>
            </w:r>
          </w:p>
        </w:tc>
        <w:tc>
          <w:tcPr>
            <w:tcW w:w="134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五、（十五）</w:t>
            </w:r>
          </w:p>
        </w:tc>
        <w:tc>
          <w:tcPr>
            <w:tcW w:w="16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5,758,081.09 </w:t>
            </w:r>
          </w:p>
        </w:tc>
        <w:tc>
          <w:tcPr>
            <w:tcW w:w="164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6,225,294.00 </w:t>
            </w:r>
          </w:p>
        </w:tc>
        <w:tc>
          <w:tcPr>
            <w:tcW w:w="155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6,357,462.74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其中：应付利息</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应付股利</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持有待售负债</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一年内到期的非流动负债</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其他流动负债</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流动负债合计</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20,327,784.09 </w:t>
            </w:r>
          </w:p>
        </w:tc>
        <w:tc>
          <w:tcPr>
            <w:tcW w:w="164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20,440,189.51 </w:t>
            </w:r>
          </w:p>
        </w:tc>
        <w:tc>
          <w:tcPr>
            <w:tcW w:w="155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23,735,111.59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非流动负债：</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长期借款</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应付债券</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其中：优先股</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永续债</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长期应付款</w:t>
            </w:r>
          </w:p>
        </w:tc>
        <w:tc>
          <w:tcPr>
            <w:tcW w:w="1344"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长期应付职工薪酬</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预计负债</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递延收益</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递延所得税负债</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其他非流动负债</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非流动负债合计</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负债合计</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20,327,784.09 </w:t>
            </w:r>
          </w:p>
        </w:tc>
        <w:tc>
          <w:tcPr>
            <w:tcW w:w="164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20,440,189.51 </w:t>
            </w:r>
          </w:p>
        </w:tc>
        <w:tc>
          <w:tcPr>
            <w:tcW w:w="155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23,735,111.59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股东权益：</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实收资本</w:t>
            </w:r>
          </w:p>
        </w:tc>
        <w:tc>
          <w:tcPr>
            <w:tcW w:w="134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五、（十六）</w:t>
            </w:r>
          </w:p>
        </w:tc>
        <w:tc>
          <w:tcPr>
            <w:tcW w:w="16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800,000.00 </w:t>
            </w:r>
          </w:p>
        </w:tc>
        <w:tc>
          <w:tcPr>
            <w:tcW w:w="164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800,000.00 </w:t>
            </w:r>
          </w:p>
        </w:tc>
        <w:tc>
          <w:tcPr>
            <w:tcW w:w="155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其他权益工具</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其中：优先股</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永续债</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资本公积</w:t>
            </w:r>
          </w:p>
        </w:tc>
        <w:tc>
          <w:tcPr>
            <w:tcW w:w="1344"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减：库存股</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其他综合收益</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专项储备</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盈余公积</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640"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155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未分配利润</w:t>
            </w:r>
          </w:p>
        </w:tc>
        <w:tc>
          <w:tcPr>
            <w:tcW w:w="134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五、（十七）</w:t>
            </w:r>
          </w:p>
        </w:tc>
        <w:tc>
          <w:tcPr>
            <w:tcW w:w="16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-472,893.70 </w:t>
            </w:r>
          </w:p>
        </w:tc>
        <w:tc>
          <w:tcPr>
            <w:tcW w:w="164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-1,621,287.71 </w:t>
            </w:r>
          </w:p>
        </w:tc>
        <w:tc>
          <w:tcPr>
            <w:tcW w:w="155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-1,871,393.14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所有者权益合计</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327,106.30 </w:t>
            </w:r>
          </w:p>
        </w:tc>
        <w:tc>
          <w:tcPr>
            <w:tcW w:w="164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-821,287.71 </w:t>
            </w:r>
          </w:p>
        </w:tc>
        <w:tc>
          <w:tcPr>
            <w:tcW w:w="155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-1,071,393.14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负债和股东权益总计</w:t>
            </w:r>
          </w:p>
        </w:tc>
        <w:tc>
          <w:tcPr>
            <w:tcW w:w="1344"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6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20,654,890.39 </w:t>
            </w:r>
          </w:p>
        </w:tc>
        <w:tc>
          <w:tcPr>
            <w:tcW w:w="164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19,618,901.80 </w:t>
            </w:r>
          </w:p>
        </w:tc>
        <w:tc>
          <w:tcPr>
            <w:tcW w:w="155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22,663,718.45 </w:t>
            </w:r>
          </w:p>
        </w:tc>
      </w:tr>
    </w:tbl>
    <w:p>
      <w:pPr>
        <w:spacing w:line="360" w:lineRule="auto"/>
        <w:ind w:firstLine="480"/>
        <w:rPr>
          <w:rFonts w:hint="eastAsia" w:ascii="宋体" w:hAnsi="宋体" w:eastAsia="宋体" w:cs="宋体"/>
          <w:color w:val="auto"/>
          <w:sz w:val="24"/>
          <w:szCs w:val="24"/>
        </w:rPr>
      </w:pPr>
    </w:p>
    <w:p>
      <w:pPr>
        <w:spacing w:before="156" w:beforeLines="50" w:after="156" w:afterLines="50" w:line="360" w:lineRule="auto"/>
        <w:ind w:firstLine="482"/>
        <w:rPr>
          <w:rFonts w:hint="eastAsia" w:ascii="仿宋" w:hAnsi="仿宋" w:eastAsia="仿宋" w:cs="仿宋"/>
          <w:color w:val="auto"/>
          <w:sz w:val="24"/>
          <w:szCs w:val="24"/>
        </w:rPr>
      </w:pPr>
      <w:r>
        <w:rPr>
          <w:rFonts w:hint="eastAsia" w:ascii="仿宋" w:hAnsi="仿宋" w:eastAsia="仿宋" w:cs="仿宋"/>
          <w:b/>
          <w:color w:val="auto"/>
          <w:lang w:eastAsia="zh-CN"/>
        </w:rPr>
        <w:t>（二）</w:t>
      </w:r>
      <w:r>
        <w:rPr>
          <w:rFonts w:hint="eastAsia" w:ascii="仿宋" w:hAnsi="仿宋" w:eastAsia="仿宋" w:cs="仿宋"/>
          <w:b/>
          <w:color w:val="auto"/>
        </w:rPr>
        <w:t>公司</w:t>
      </w:r>
      <w:r>
        <w:rPr>
          <w:rFonts w:hint="eastAsia" w:ascii="仿宋" w:hAnsi="仿宋" w:eastAsia="仿宋" w:cs="仿宋"/>
          <w:b/>
          <w:color w:val="auto"/>
          <w:lang w:eastAsia="zh-CN"/>
        </w:rPr>
        <w:t>利润</w:t>
      </w:r>
      <w:r>
        <w:rPr>
          <w:rFonts w:hint="eastAsia" w:ascii="仿宋" w:hAnsi="仿宋" w:eastAsia="仿宋" w:cs="仿宋"/>
          <w:b/>
          <w:color w:val="auto"/>
        </w:rPr>
        <w:t>分析</w:t>
      </w:r>
      <w:r>
        <w:rPr>
          <w:rFonts w:hint="eastAsia" w:ascii="仿宋" w:hAnsi="仿宋" w:eastAsia="仿宋" w:cs="仿宋"/>
          <w:b/>
          <w:color w:val="auto"/>
          <w:lang w:eastAsia="zh-CN"/>
        </w:rPr>
        <w:t>如下：</w:t>
      </w:r>
    </w:p>
    <w:tbl>
      <w:tblPr>
        <w:tblStyle w:val="37"/>
        <w:tblW w:w="842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630"/>
        <w:gridCol w:w="1868"/>
        <w:gridCol w:w="1822"/>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trPr>
        <w:tc>
          <w:tcPr>
            <w:tcW w:w="8429" w:type="dxa"/>
            <w:gridSpan w:val="4"/>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bidi="ar"/>
              </w:rPr>
              <w:t>利润表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63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编制单位：山东天益环保测控有限公司</w:t>
            </w:r>
          </w:p>
        </w:tc>
        <w:tc>
          <w:tcPr>
            <w:tcW w:w="3690" w:type="dxa"/>
            <w:gridSpan w:val="2"/>
            <w:shd w:val="clear" w:color="auto" w:fill="auto"/>
            <w:noWrap/>
            <w:vAlign w:val="center"/>
          </w:tcPr>
          <w:p>
            <w:pPr>
              <w:jc w:val="left"/>
              <w:rPr>
                <w:rFonts w:hint="eastAsia" w:ascii="宋体" w:hAnsi="宋体" w:eastAsia="宋体" w:cs="宋体"/>
                <w:i w:val="0"/>
                <w:iCs w:val="0"/>
                <w:color w:val="000000"/>
                <w:sz w:val="20"/>
                <w:szCs w:val="20"/>
                <w:u w:val="none"/>
              </w:rPr>
            </w:pPr>
          </w:p>
        </w:tc>
        <w:tc>
          <w:tcPr>
            <w:tcW w:w="21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单位：人民币元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8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附注</w:t>
            </w:r>
          </w:p>
        </w:tc>
        <w:tc>
          <w:tcPr>
            <w:tcW w:w="18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2021年1-2月 </w:t>
            </w:r>
          </w:p>
        </w:tc>
        <w:tc>
          <w:tcPr>
            <w:tcW w:w="21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2020年度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一、营业收入</w:t>
            </w:r>
          </w:p>
        </w:tc>
        <w:tc>
          <w:tcPr>
            <w:tcW w:w="18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五、（十八）</w:t>
            </w:r>
          </w:p>
        </w:tc>
        <w:tc>
          <w:tcPr>
            <w:tcW w:w="182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7,033,464.70 </w:t>
            </w:r>
          </w:p>
        </w:tc>
        <w:tc>
          <w:tcPr>
            <w:tcW w:w="21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17,844,635.13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减：营业成本</w:t>
            </w:r>
          </w:p>
        </w:tc>
        <w:tc>
          <w:tcPr>
            <w:tcW w:w="18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五、（十八）</w:t>
            </w:r>
          </w:p>
        </w:tc>
        <w:tc>
          <w:tcPr>
            <w:tcW w:w="182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4,083,418.27 </w:t>
            </w:r>
          </w:p>
        </w:tc>
        <w:tc>
          <w:tcPr>
            <w:tcW w:w="21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8,381,630.30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w:t>
            </w:r>
          </w:p>
        </w:tc>
        <w:tc>
          <w:tcPr>
            <w:tcW w:w="18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五、（十九）</w:t>
            </w:r>
          </w:p>
        </w:tc>
        <w:tc>
          <w:tcPr>
            <w:tcW w:w="182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27,674.35 </w:t>
            </w:r>
          </w:p>
        </w:tc>
        <w:tc>
          <w:tcPr>
            <w:tcW w:w="21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49,236.88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销售费用</w:t>
            </w:r>
          </w:p>
        </w:tc>
        <w:tc>
          <w:tcPr>
            <w:tcW w:w="18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五、（二十）</w:t>
            </w: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81,855.77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管理费用</w:t>
            </w:r>
          </w:p>
        </w:tc>
        <w:tc>
          <w:tcPr>
            <w:tcW w:w="18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五、（二十一）</w:t>
            </w:r>
          </w:p>
        </w:tc>
        <w:tc>
          <w:tcPr>
            <w:tcW w:w="182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1,565,477.73 </w:t>
            </w:r>
          </w:p>
        </w:tc>
        <w:tc>
          <w:tcPr>
            <w:tcW w:w="21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7,895,454.34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研发费用</w:t>
            </w:r>
          </w:p>
        </w:tc>
        <w:tc>
          <w:tcPr>
            <w:tcW w:w="18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五、（二十二）</w:t>
            </w:r>
          </w:p>
        </w:tc>
        <w:tc>
          <w:tcPr>
            <w:tcW w:w="182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46,771.35 </w:t>
            </w:r>
          </w:p>
        </w:tc>
        <w:tc>
          <w:tcPr>
            <w:tcW w:w="21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1,208,493.39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财务费用</w:t>
            </w:r>
          </w:p>
        </w:tc>
        <w:tc>
          <w:tcPr>
            <w:tcW w:w="18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五、（二十三）</w:t>
            </w:r>
          </w:p>
        </w:tc>
        <w:tc>
          <w:tcPr>
            <w:tcW w:w="182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17.20 </w:t>
            </w:r>
          </w:p>
        </w:tc>
        <w:tc>
          <w:tcPr>
            <w:tcW w:w="21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91,113.00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其中：利息费用</w:t>
            </w:r>
          </w:p>
        </w:tc>
        <w:tc>
          <w:tcPr>
            <w:tcW w:w="18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五、（二十三）</w:t>
            </w: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92,969.16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利息收入</w:t>
            </w:r>
          </w:p>
        </w:tc>
        <w:tc>
          <w:tcPr>
            <w:tcW w:w="18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五、（二十三）</w:t>
            </w: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2,534.36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加：其他收益</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投资收益（损失以“－”号填列）</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其中：对联营企业和合营企业的投资收益</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以摊余成本计量的金融资产终止确认收益（损失以“－”号填列）</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净敞口套期收益（损失以“－”号填列）</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公允价值变动收益（损失以“－”号填列）</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资产减值损失（损失以“－”号填列）</w:t>
            </w:r>
          </w:p>
        </w:tc>
        <w:tc>
          <w:tcPr>
            <w:tcW w:w="18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五、（二十四）</w:t>
            </w:r>
          </w:p>
        </w:tc>
        <w:tc>
          <w:tcPr>
            <w:tcW w:w="182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-162,625.39 </w:t>
            </w:r>
          </w:p>
        </w:tc>
        <w:tc>
          <w:tcPr>
            <w:tcW w:w="21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-86,026.05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资产处置收益（损失以“－”号填列）</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二、营业利润（亏损以“－”号填列）</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1,147,480.41 </w:t>
            </w:r>
          </w:p>
        </w:tc>
        <w:tc>
          <w:tcPr>
            <w:tcW w:w="21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50,825.40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加：营业外收入</w:t>
            </w:r>
          </w:p>
        </w:tc>
        <w:tc>
          <w:tcPr>
            <w:tcW w:w="18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五、（二十五）</w:t>
            </w:r>
          </w:p>
        </w:tc>
        <w:tc>
          <w:tcPr>
            <w:tcW w:w="182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913.60 </w:t>
            </w:r>
          </w:p>
        </w:tc>
        <w:tc>
          <w:tcPr>
            <w:tcW w:w="21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210,184.96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减：营业外支出</w:t>
            </w:r>
          </w:p>
        </w:tc>
        <w:tc>
          <w:tcPr>
            <w:tcW w:w="18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五、（二十六）</w:t>
            </w: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10,904.93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三、利润总额（亏损总额以“－”号填列）</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1,148,394.01 </w:t>
            </w:r>
          </w:p>
        </w:tc>
        <w:tc>
          <w:tcPr>
            <w:tcW w:w="21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250,105.43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减：所得税费用</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四、净利润（净亏损以“－”号填列）</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1,148,394.01 </w:t>
            </w:r>
          </w:p>
        </w:tc>
        <w:tc>
          <w:tcPr>
            <w:tcW w:w="21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250,105.43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 持续经营净利润（净亏损以“－”号填列）</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1,148,394.01 </w:t>
            </w:r>
          </w:p>
        </w:tc>
        <w:tc>
          <w:tcPr>
            <w:tcW w:w="21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250,105.43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 终止经营净利润（净亏损以“－”号填列）</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五、其他综合收益的税后净额</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（一）不能重分类进损益的其他综合收益</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1.重新计量设定受益计划变动额</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2.权益法下不能转损益的其他综合收益</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3.其他权益工具投资公允价值变动</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4.企业自身信用风险公允价值变动</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（二）将重分类进损益的其他综合收益</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1.权益法下可转损益的其他综合收益</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2.其他债权投资公允价值变动</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3.可供出售金融资产公允价值变动损益</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4.金融资产重分类计入其他综合收益的金额</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5.持有至到期投资重分类为可供出售金融资产损益</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6.其他债权投资信用减值准备</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7.现金流量套期储备（现金流量套期损益的有效部分）</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8.外币财务报表折算差额</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9.其他</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六、综合收益总额</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1,148,394.01 </w:t>
            </w:r>
          </w:p>
        </w:tc>
        <w:tc>
          <w:tcPr>
            <w:tcW w:w="21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250,105.43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七、每股收益</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（一）基本每股收益</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6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（二）稀释每股收益</w:t>
            </w:r>
          </w:p>
        </w:tc>
        <w:tc>
          <w:tcPr>
            <w:tcW w:w="1868" w:type="dxa"/>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22" w:type="dxa"/>
            <w:shd w:val="clear" w:color="auto" w:fill="auto"/>
            <w:vAlign w:val="center"/>
          </w:tcPr>
          <w:p>
            <w:pPr>
              <w:jc w:val="right"/>
              <w:rPr>
                <w:rFonts w:hint="eastAsia" w:ascii="宋体" w:hAnsi="宋体" w:eastAsia="宋体" w:cs="宋体"/>
                <w:i w:val="0"/>
                <w:iCs w:val="0"/>
                <w:color w:val="000000"/>
                <w:sz w:val="20"/>
                <w:szCs w:val="20"/>
                <w:u w:val="none"/>
              </w:rPr>
            </w:pPr>
          </w:p>
        </w:tc>
        <w:tc>
          <w:tcPr>
            <w:tcW w:w="2109" w:type="dxa"/>
            <w:shd w:val="clear" w:color="auto" w:fill="auto"/>
            <w:vAlign w:val="center"/>
          </w:tcPr>
          <w:p>
            <w:pPr>
              <w:jc w:val="right"/>
              <w:rPr>
                <w:rFonts w:hint="eastAsia" w:ascii="宋体" w:hAnsi="宋体" w:eastAsia="宋体" w:cs="宋体"/>
                <w:i w:val="0"/>
                <w:iCs w:val="0"/>
                <w:color w:val="000000"/>
                <w:sz w:val="20"/>
                <w:szCs w:val="20"/>
                <w:u w:val="none"/>
              </w:rPr>
            </w:pPr>
          </w:p>
        </w:tc>
      </w:tr>
    </w:tbl>
    <w:p>
      <w:pPr>
        <w:numPr>
          <w:ilvl w:val="0"/>
          <w:numId w:val="0"/>
        </w:numPr>
        <w:spacing w:before="156" w:beforeLines="50" w:after="156" w:afterLines="50" w:line="360" w:lineRule="auto"/>
        <w:ind w:leftChars="200"/>
        <w:rPr>
          <w:rFonts w:hint="eastAsia"/>
          <w:b/>
          <w:color w:val="auto"/>
          <w:lang w:eastAsia="zh-CN"/>
        </w:rPr>
      </w:pPr>
      <w:r>
        <w:rPr>
          <w:rFonts w:hint="eastAsia"/>
          <w:b/>
          <w:color w:val="auto"/>
          <w:lang w:eastAsia="zh-CN"/>
        </w:rPr>
        <w:t>（三）</w:t>
      </w:r>
      <w:r>
        <w:rPr>
          <w:rFonts w:hint="eastAsia"/>
          <w:b/>
          <w:color w:val="auto"/>
        </w:rPr>
        <w:t>公司</w:t>
      </w:r>
      <w:r>
        <w:rPr>
          <w:rFonts w:hint="eastAsia"/>
          <w:b/>
          <w:color w:val="auto"/>
          <w:lang w:eastAsia="zh-CN"/>
        </w:rPr>
        <w:t>现金流量</w:t>
      </w:r>
      <w:r>
        <w:rPr>
          <w:rFonts w:hint="eastAsia"/>
          <w:b/>
          <w:color w:val="auto"/>
        </w:rPr>
        <w:t>分析</w:t>
      </w:r>
      <w:r>
        <w:rPr>
          <w:rFonts w:hint="eastAsia"/>
          <w:b/>
          <w:color w:val="auto"/>
          <w:lang w:eastAsia="zh-CN"/>
        </w:rPr>
        <w:t>如下：</w:t>
      </w:r>
    </w:p>
    <w:tbl>
      <w:tblPr>
        <w:tblStyle w:val="37"/>
        <w:tblW w:w="842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616"/>
        <w:gridCol w:w="864"/>
        <w:gridCol w:w="1697"/>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trPr>
        <w:tc>
          <w:tcPr>
            <w:tcW w:w="8427" w:type="dxa"/>
            <w:gridSpan w:val="4"/>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bidi="ar"/>
              </w:rPr>
              <w:t>现金流量表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3616"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编制单位：山东天益环保测控有限公司</w:t>
            </w:r>
          </w:p>
        </w:tc>
        <w:tc>
          <w:tcPr>
            <w:tcW w:w="2561" w:type="dxa"/>
            <w:gridSpan w:val="2"/>
            <w:shd w:val="clear" w:color="auto" w:fill="auto"/>
            <w:noWrap/>
            <w:vAlign w:val="center"/>
          </w:tcPr>
          <w:p>
            <w:pPr>
              <w:rPr>
                <w:rFonts w:hint="eastAsia" w:ascii="宋体" w:hAnsi="宋体" w:eastAsia="宋体" w:cs="宋体"/>
                <w:i w:val="0"/>
                <w:iCs w:val="0"/>
                <w:color w:val="000000"/>
                <w:sz w:val="20"/>
                <w:szCs w:val="20"/>
                <w:u w:val="none"/>
              </w:rPr>
            </w:pPr>
          </w:p>
        </w:tc>
        <w:tc>
          <w:tcPr>
            <w:tcW w:w="2250"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单位：人民币元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36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8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附注</w:t>
            </w:r>
          </w:p>
        </w:tc>
        <w:tc>
          <w:tcPr>
            <w:tcW w:w="169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2021年1-2月 </w:t>
            </w:r>
          </w:p>
        </w:tc>
        <w:tc>
          <w:tcPr>
            <w:tcW w:w="22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2020年度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一、经营活动产生的现金流量：</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jc w:val="right"/>
              <w:rPr>
                <w:rFonts w:hint="eastAsia" w:ascii="宋体" w:hAnsi="宋体" w:eastAsia="宋体" w:cs="宋体"/>
                <w:i w:val="0"/>
                <w:iCs w:val="0"/>
                <w:color w:val="000000"/>
                <w:sz w:val="18"/>
                <w:szCs w:val="18"/>
                <w:u w:val="none"/>
              </w:rPr>
            </w:pPr>
          </w:p>
        </w:tc>
        <w:tc>
          <w:tcPr>
            <w:tcW w:w="2250" w:type="dxa"/>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销售商品、提供劳务收到的现金</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3,383,950.00 </w:t>
            </w:r>
          </w:p>
        </w:tc>
        <w:tc>
          <w:tcPr>
            <w:tcW w:w="225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17,172,784.50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收到的税费返还</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jc w:val="right"/>
              <w:rPr>
                <w:rFonts w:hint="eastAsia" w:ascii="宋体" w:hAnsi="宋体" w:eastAsia="宋体" w:cs="宋体"/>
                <w:i w:val="0"/>
                <w:iCs w:val="0"/>
                <w:color w:val="000000"/>
                <w:sz w:val="18"/>
                <w:szCs w:val="18"/>
                <w:u w:val="none"/>
              </w:rPr>
            </w:pPr>
          </w:p>
        </w:tc>
        <w:tc>
          <w:tcPr>
            <w:tcW w:w="2250" w:type="dxa"/>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收到其他与经营活动有关的现金</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432,589.67 </w:t>
            </w:r>
          </w:p>
        </w:tc>
        <w:tc>
          <w:tcPr>
            <w:tcW w:w="225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6,916,810.46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经营活动现金流入小计</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3,816,539.67 </w:t>
            </w:r>
          </w:p>
        </w:tc>
        <w:tc>
          <w:tcPr>
            <w:tcW w:w="225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24,089,594.96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购买商品、接受劳务支付的现金</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2,157,059.11 </w:t>
            </w:r>
          </w:p>
        </w:tc>
        <w:tc>
          <w:tcPr>
            <w:tcW w:w="225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12,763,022.29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支付给职工以及为职工支付的现金</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861,328.12 </w:t>
            </w:r>
          </w:p>
        </w:tc>
        <w:tc>
          <w:tcPr>
            <w:tcW w:w="225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4,677,770.77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支付的各项税费</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24,875.35 </w:t>
            </w:r>
          </w:p>
        </w:tc>
        <w:tc>
          <w:tcPr>
            <w:tcW w:w="225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140,341.66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支付其他与经营活动有关的现金</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1,205,045.10 </w:t>
            </w:r>
          </w:p>
        </w:tc>
        <w:tc>
          <w:tcPr>
            <w:tcW w:w="225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2,674,878.46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经营活动现金流出小计</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4,248,307.68 </w:t>
            </w:r>
          </w:p>
        </w:tc>
        <w:tc>
          <w:tcPr>
            <w:tcW w:w="225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20,256,013.18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经营活动产生的现金流量净额</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-431,768.01 </w:t>
            </w:r>
          </w:p>
        </w:tc>
        <w:tc>
          <w:tcPr>
            <w:tcW w:w="225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3,833,581.78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二、投资活动产生的现金流量：</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jc w:val="right"/>
              <w:rPr>
                <w:rFonts w:hint="eastAsia" w:ascii="宋体" w:hAnsi="宋体" w:eastAsia="宋体" w:cs="宋体"/>
                <w:i w:val="0"/>
                <w:iCs w:val="0"/>
                <w:color w:val="000000"/>
                <w:sz w:val="18"/>
                <w:szCs w:val="18"/>
                <w:u w:val="none"/>
              </w:rPr>
            </w:pPr>
          </w:p>
        </w:tc>
        <w:tc>
          <w:tcPr>
            <w:tcW w:w="2250" w:type="dxa"/>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收回投资收到的现金</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jc w:val="right"/>
              <w:rPr>
                <w:rFonts w:hint="eastAsia" w:ascii="宋体" w:hAnsi="宋体" w:eastAsia="宋体" w:cs="宋体"/>
                <w:i w:val="0"/>
                <w:iCs w:val="0"/>
                <w:color w:val="000000"/>
                <w:sz w:val="18"/>
                <w:szCs w:val="18"/>
                <w:u w:val="none"/>
              </w:rPr>
            </w:pPr>
          </w:p>
        </w:tc>
        <w:tc>
          <w:tcPr>
            <w:tcW w:w="2250" w:type="dxa"/>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取得投资收益收到的现金</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jc w:val="right"/>
              <w:rPr>
                <w:rFonts w:hint="eastAsia" w:ascii="宋体" w:hAnsi="宋体" w:eastAsia="宋体" w:cs="宋体"/>
                <w:i w:val="0"/>
                <w:iCs w:val="0"/>
                <w:color w:val="000000"/>
                <w:sz w:val="18"/>
                <w:szCs w:val="18"/>
                <w:u w:val="none"/>
              </w:rPr>
            </w:pPr>
          </w:p>
        </w:tc>
        <w:tc>
          <w:tcPr>
            <w:tcW w:w="2250" w:type="dxa"/>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处置固定资产、无形资产和其他长期资产收回的现金净额</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jc w:val="right"/>
              <w:rPr>
                <w:rFonts w:hint="eastAsia" w:ascii="宋体" w:hAnsi="宋体" w:eastAsia="宋体" w:cs="宋体"/>
                <w:i w:val="0"/>
                <w:iCs w:val="0"/>
                <w:color w:val="000000"/>
                <w:sz w:val="18"/>
                <w:szCs w:val="18"/>
                <w:u w:val="none"/>
              </w:rPr>
            </w:pPr>
          </w:p>
        </w:tc>
        <w:tc>
          <w:tcPr>
            <w:tcW w:w="2250" w:type="dxa"/>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处置子公司及其他营业单位收到的现金净额</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jc w:val="right"/>
              <w:rPr>
                <w:rFonts w:hint="eastAsia" w:ascii="宋体" w:hAnsi="宋体" w:eastAsia="宋体" w:cs="宋体"/>
                <w:i w:val="0"/>
                <w:iCs w:val="0"/>
                <w:color w:val="000000"/>
                <w:sz w:val="18"/>
                <w:szCs w:val="18"/>
                <w:u w:val="none"/>
              </w:rPr>
            </w:pPr>
          </w:p>
        </w:tc>
        <w:tc>
          <w:tcPr>
            <w:tcW w:w="2250" w:type="dxa"/>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收到其他与投资活动有关的现金</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jc w:val="right"/>
              <w:rPr>
                <w:rFonts w:hint="eastAsia" w:ascii="宋体" w:hAnsi="宋体" w:eastAsia="宋体" w:cs="宋体"/>
                <w:i w:val="0"/>
                <w:iCs w:val="0"/>
                <w:color w:val="000000"/>
                <w:sz w:val="18"/>
                <w:szCs w:val="18"/>
                <w:u w:val="none"/>
              </w:rPr>
            </w:pPr>
          </w:p>
        </w:tc>
        <w:tc>
          <w:tcPr>
            <w:tcW w:w="2250" w:type="dxa"/>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投资活动现金流入小计</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jc w:val="right"/>
              <w:rPr>
                <w:rFonts w:hint="eastAsia" w:ascii="宋体" w:hAnsi="宋体" w:eastAsia="宋体" w:cs="宋体"/>
                <w:i w:val="0"/>
                <w:iCs w:val="0"/>
                <w:color w:val="000000"/>
                <w:sz w:val="18"/>
                <w:szCs w:val="18"/>
                <w:u w:val="none"/>
              </w:rPr>
            </w:pPr>
          </w:p>
        </w:tc>
        <w:tc>
          <w:tcPr>
            <w:tcW w:w="2250" w:type="dxa"/>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购建固定资产、无形资产和其他长期资产支付的现金</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4,240.00 </w:t>
            </w:r>
          </w:p>
        </w:tc>
        <w:tc>
          <w:tcPr>
            <w:tcW w:w="225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1,349,944.78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投资支付的现金</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jc w:val="right"/>
              <w:rPr>
                <w:rFonts w:hint="eastAsia" w:ascii="宋体" w:hAnsi="宋体" w:eastAsia="宋体" w:cs="宋体"/>
                <w:i w:val="0"/>
                <w:iCs w:val="0"/>
                <w:color w:val="000000"/>
                <w:sz w:val="18"/>
                <w:szCs w:val="18"/>
                <w:u w:val="none"/>
              </w:rPr>
            </w:pPr>
          </w:p>
        </w:tc>
        <w:tc>
          <w:tcPr>
            <w:tcW w:w="2250" w:type="dxa"/>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取得子公司及其他营业单位支付的现金净额</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jc w:val="right"/>
              <w:rPr>
                <w:rFonts w:hint="eastAsia" w:ascii="宋体" w:hAnsi="宋体" w:eastAsia="宋体" w:cs="宋体"/>
                <w:i w:val="0"/>
                <w:iCs w:val="0"/>
                <w:color w:val="000000"/>
                <w:sz w:val="18"/>
                <w:szCs w:val="18"/>
                <w:u w:val="none"/>
              </w:rPr>
            </w:pPr>
          </w:p>
        </w:tc>
        <w:tc>
          <w:tcPr>
            <w:tcW w:w="2250" w:type="dxa"/>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支付其他与投资活动有关的现金</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jc w:val="right"/>
              <w:rPr>
                <w:rFonts w:hint="eastAsia" w:ascii="宋体" w:hAnsi="宋体" w:eastAsia="宋体" w:cs="宋体"/>
                <w:i w:val="0"/>
                <w:iCs w:val="0"/>
                <w:color w:val="000000"/>
                <w:sz w:val="18"/>
                <w:szCs w:val="18"/>
                <w:u w:val="none"/>
              </w:rPr>
            </w:pPr>
          </w:p>
        </w:tc>
        <w:tc>
          <w:tcPr>
            <w:tcW w:w="2250" w:type="dxa"/>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投资活动现金流出小计</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4,240.00 </w:t>
            </w:r>
          </w:p>
        </w:tc>
        <w:tc>
          <w:tcPr>
            <w:tcW w:w="225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1,349,944.78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投资活动产生的现金流量净额</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-4,240.00 </w:t>
            </w:r>
          </w:p>
        </w:tc>
        <w:tc>
          <w:tcPr>
            <w:tcW w:w="225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-1,349,944.78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三、筹资活动产生的现金流量：</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jc w:val="right"/>
              <w:rPr>
                <w:rFonts w:hint="eastAsia" w:ascii="宋体" w:hAnsi="宋体" w:eastAsia="宋体" w:cs="宋体"/>
                <w:i w:val="0"/>
                <w:iCs w:val="0"/>
                <w:color w:val="000000"/>
                <w:sz w:val="18"/>
                <w:szCs w:val="18"/>
                <w:u w:val="none"/>
              </w:rPr>
            </w:pPr>
          </w:p>
        </w:tc>
        <w:tc>
          <w:tcPr>
            <w:tcW w:w="2250" w:type="dxa"/>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吸收投资收到的现金</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jc w:val="right"/>
              <w:rPr>
                <w:rFonts w:hint="eastAsia" w:ascii="宋体" w:hAnsi="宋体" w:eastAsia="宋体" w:cs="宋体"/>
                <w:i w:val="0"/>
                <w:iCs w:val="0"/>
                <w:color w:val="000000"/>
                <w:sz w:val="18"/>
                <w:szCs w:val="18"/>
                <w:u w:val="none"/>
              </w:rPr>
            </w:pPr>
          </w:p>
        </w:tc>
        <w:tc>
          <w:tcPr>
            <w:tcW w:w="2250" w:type="dxa"/>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取得借款收到的现金</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1,500,000.00 </w:t>
            </w:r>
          </w:p>
        </w:tc>
        <w:tc>
          <w:tcPr>
            <w:tcW w:w="225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收到其他与筹资活动有关的现金</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jc w:val="right"/>
              <w:rPr>
                <w:rFonts w:hint="eastAsia" w:ascii="宋体" w:hAnsi="宋体" w:eastAsia="宋体" w:cs="宋体"/>
                <w:i w:val="0"/>
                <w:iCs w:val="0"/>
                <w:color w:val="000000"/>
                <w:sz w:val="18"/>
                <w:szCs w:val="18"/>
                <w:u w:val="none"/>
              </w:rPr>
            </w:pPr>
          </w:p>
        </w:tc>
        <w:tc>
          <w:tcPr>
            <w:tcW w:w="2250" w:type="dxa"/>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筹资活动现金流入小计</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1,500,000.00 </w:t>
            </w:r>
          </w:p>
        </w:tc>
        <w:tc>
          <w:tcPr>
            <w:tcW w:w="225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偿还债务支付的现金</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jc w:val="right"/>
              <w:rPr>
                <w:rFonts w:hint="eastAsia" w:ascii="宋体" w:hAnsi="宋体" w:eastAsia="宋体" w:cs="宋体"/>
                <w:i w:val="0"/>
                <w:iCs w:val="0"/>
                <w:color w:val="000000"/>
                <w:sz w:val="18"/>
                <w:szCs w:val="18"/>
                <w:u w:val="none"/>
              </w:rPr>
            </w:pPr>
          </w:p>
        </w:tc>
        <w:tc>
          <w:tcPr>
            <w:tcW w:w="225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分配股利、利润或偿付利息支付的现金</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jc w:val="right"/>
              <w:rPr>
                <w:rFonts w:hint="eastAsia" w:ascii="宋体" w:hAnsi="宋体" w:eastAsia="宋体" w:cs="宋体"/>
                <w:i w:val="0"/>
                <w:iCs w:val="0"/>
                <w:color w:val="000000"/>
                <w:sz w:val="18"/>
                <w:szCs w:val="18"/>
                <w:u w:val="none"/>
              </w:rPr>
            </w:pPr>
          </w:p>
        </w:tc>
        <w:tc>
          <w:tcPr>
            <w:tcW w:w="225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92,969.16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支付其他与筹资活动有关的现金</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jc w:val="right"/>
              <w:rPr>
                <w:rFonts w:hint="eastAsia" w:ascii="宋体" w:hAnsi="宋体" w:eastAsia="宋体" w:cs="宋体"/>
                <w:i w:val="0"/>
                <w:iCs w:val="0"/>
                <w:color w:val="000000"/>
                <w:sz w:val="18"/>
                <w:szCs w:val="18"/>
                <w:u w:val="none"/>
              </w:rPr>
            </w:pPr>
          </w:p>
        </w:tc>
        <w:tc>
          <w:tcPr>
            <w:tcW w:w="2250" w:type="dxa"/>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筹资活动现金流出小计</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jc w:val="right"/>
              <w:rPr>
                <w:rFonts w:hint="eastAsia" w:ascii="宋体" w:hAnsi="宋体" w:eastAsia="宋体" w:cs="宋体"/>
                <w:i w:val="0"/>
                <w:iCs w:val="0"/>
                <w:color w:val="000000"/>
                <w:sz w:val="18"/>
                <w:szCs w:val="18"/>
                <w:u w:val="none"/>
              </w:rPr>
            </w:pPr>
          </w:p>
        </w:tc>
        <w:tc>
          <w:tcPr>
            <w:tcW w:w="225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4,092,969.16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筹资活动产生的现金流量净额</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1,500,000.00 </w:t>
            </w:r>
          </w:p>
        </w:tc>
        <w:tc>
          <w:tcPr>
            <w:tcW w:w="225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-3,092,969.16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四、汇率变动对现金及现金等价物的影响</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jc w:val="right"/>
              <w:rPr>
                <w:rFonts w:hint="eastAsia" w:ascii="宋体" w:hAnsi="宋体" w:eastAsia="宋体" w:cs="宋体"/>
                <w:i w:val="0"/>
                <w:iCs w:val="0"/>
                <w:color w:val="000000"/>
                <w:sz w:val="18"/>
                <w:szCs w:val="18"/>
                <w:u w:val="none"/>
              </w:rPr>
            </w:pPr>
          </w:p>
        </w:tc>
        <w:tc>
          <w:tcPr>
            <w:tcW w:w="2250" w:type="dxa"/>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五、现金及现金等价物净增加额</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1,063,991.99 </w:t>
            </w:r>
          </w:p>
        </w:tc>
        <w:tc>
          <w:tcPr>
            <w:tcW w:w="225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-609,332.16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加：期初现金及现金等价物余额</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764,716.14 </w:t>
            </w:r>
          </w:p>
        </w:tc>
        <w:tc>
          <w:tcPr>
            <w:tcW w:w="225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1,374,048.30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1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六、期末现金及现金等价物余额</w:t>
            </w:r>
          </w:p>
        </w:tc>
        <w:tc>
          <w:tcPr>
            <w:tcW w:w="864"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169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1,828,708.13 </w:t>
            </w:r>
          </w:p>
        </w:tc>
        <w:tc>
          <w:tcPr>
            <w:tcW w:w="225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764,716.14 </w:t>
            </w:r>
          </w:p>
        </w:tc>
      </w:tr>
    </w:tbl>
    <w:p>
      <w:pPr>
        <w:pStyle w:val="3"/>
        <w:ind w:firstLine="482"/>
        <w:rPr>
          <w:rFonts w:hint="eastAsia" w:ascii="仿宋" w:hAnsi="仿宋" w:eastAsia="仿宋" w:cs="仿宋"/>
          <w:color w:val="auto"/>
          <w:sz w:val="24"/>
          <w:szCs w:val="24"/>
          <w:lang w:eastAsia="zh-CN"/>
        </w:rPr>
      </w:pPr>
      <w:r>
        <w:rPr>
          <w:rFonts w:hint="eastAsia" w:ascii="仿宋" w:hAnsi="仿宋" w:eastAsia="仿宋" w:cs="仿宋"/>
          <w:color w:val="auto"/>
          <w:lang w:eastAsia="zh-CN"/>
        </w:rPr>
        <w:t>六、</w:t>
      </w:r>
      <w:bookmarkStart w:id="50" w:name="_Toc342567519"/>
      <w:bookmarkStart w:id="51" w:name="_Toc530752329"/>
      <w:bookmarkStart w:id="52" w:name="_Toc347823209"/>
      <w:bookmarkStart w:id="53" w:name="_Toc346092743"/>
      <w:bookmarkStart w:id="54" w:name="_Toc347755024"/>
      <w:bookmarkStart w:id="55" w:name="_Toc317756607"/>
      <w:bookmarkStart w:id="56" w:name="_Toc346286157"/>
      <w:bookmarkStart w:id="57" w:name="_Toc531279591"/>
      <w:r>
        <w:rPr>
          <w:rFonts w:hint="eastAsia" w:ascii="仿宋" w:hAnsi="仿宋" w:eastAsia="仿宋" w:cs="仿宋"/>
          <w:color w:val="auto"/>
          <w:sz w:val="24"/>
          <w:szCs w:val="24"/>
        </w:rPr>
        <w:t>公司</w:t>
      </w:r>
      <w:bookmarkEnd w:id="50"/>
      <w:bookmarkEnd w:id="51"/>
      <w:bookmarkEnd w:id="52"/>
      <w:bookmarkEnd w:id="53"/>
      <w:bookmarkEnd w:id="54"/>
      <w:bookmarkEnd w:id="55"/>
      <w:bookmarkEnd w:id="56"/>
      <w:bookmarkEnd w:id="57"/>
      <w:r>
        <w:rPr>
          <w:rFonts w:hint="eastAsia" w:ascii="仿宋" w:hAnsi="仿宋" w:eastAsia="仿宋" w:cs="仿宋"/>
          <w:color w:val="auto"/>
          <w:sz w:val="24"/>
          <w:szCs w:val="24"/>
          <w:lang w:eastAsia="zh-CN"/>
        </w:rPr>
        <w:t>经营目标及计划</w:t>
      </w:r>
    </w:p>
    <w:p>
      <w:pPr>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（一）公司经营目标</w:t>
      </w:r>
    </w:p>
    <w:p>
      <w:pPr>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司已建立了有很强竞争力的销售模式，不断优化管控流程，有很强的执行力与。未来公司将着力扩充营销精英力量，扩充生产团队。逐步建立多渠道的营销模式，着重加强建设经销商体系，并全力在全国主要的省市建立直营及经销商队伍，实现市场范围的全国覆盖。继续扩大销售领域和区域，分散宏观和局部市场的风险。</w:t>
      </w:r>
    </w:p>
    <w:p>
      <w:pPr>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（二）具体发展业务计划</w:t>
      </w:r>
    </w:p>
    <w:p>
      <w:pPr>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1、深化转机建制，强化资本运营</w:t>
      </w:r>
    </w:p>
    <w:p>
      <w:pPr>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公司挂牌后，进一步健全公司法人治理结构，强化公司资本运营，投资决策、技术开发和融资功能，实现资源的优化配置和优势互补，形成规模效益。</w:t>
      </w:r>
    </w:p>
    <w:p>
      <w:pPr>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2、完善营销网络，开拓省内外市场</w:t>
      </w:r>
    </w:p>
    <w:p>
      <w:pPr>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在市场开拓方面，公司计划对现有营销模式的转型，随着互联网时代的到来，公司将充分利用电子信息技术，针对现有的营销特点，组织营销人员多次进行讨论和学习，目标是利用微平台和已有信息化基础搭建一个高效的移动互联网营销网络，做到全面覆盖化。该等新模式有利于降低营销成本，通过社会化的移动互联，客户将伴随公司共同成长和成功，最大化的实现客户价值。</w:t>
      </w:r>
    </w:p>
    <w:p>
      <w:pPr>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3、人才计划</w:t>
      </w:r>
    </w:p>
    <w:p>
      <w:pPr>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彻底摒弃计划体制下的人事管理办法，树立现代人力资源管理理念，建立人力资源管理与开发体系，优化人才队伍，疏通引才渠道，建立有效的激励和约束机制、为员工提供合理的薪酬收入，做好减员增效和做好员工职业规划，提高员工的满意度。</w:t>
      </w:r>
    </w:p>
    <w:p>
      <w:pPr>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4、融资计划</w:t>
      </w:r>
    </w:p>
    <w:p>
      <w:pPr>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通过本次挂牌，公司与金融机构建立密切合作关系，积极拓展融资渠道，满足发展的资金需要。</w:t>
      </w:r>
    </w:p>
    <w:p>
      <w:pPr>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5、完善企业产业链</w:t>
      </w:r>
    </w:p>
    <w:p>
      <w:pPr>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（1）不断提升产品的质量，通过引进全新生产线提高产品品质，巩固自身的优势；</w:t>
      </w:r>
    </w:p>
    <w:p>
      <w:pPr>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（2）提升公司产品的品质，提高原有常规产品的市场占比；</w:t>
      </w:r>
    </w:p>
    <w:p>
      <w:pPr>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（3）研发更多新产品，进入新的应用领域；</w:t>
      </w:r>
    </w:p>
    <w:p>
      <w:pPr>
        <w:spacing w:line="360" w:lineRule="auto"/>
        <w:ind w:firstLine="480"/>
        <w:rPr>
          <w:rFonts w:hint="eastAsia" w:ascii="宋体" w:hAnsi="宋体" w:eastAsia="宋体" w:cs="宋体"/>
          <w:color w:val="auto"/>
          <w:lang w:eastAsia="zh-CN"/>
        </w:rPr>
      </w:pPr>
      <w:r>
        <w:rPr>
          <w:rFonts w:hint="eastAsia" w:ascii="仿宋" w:hAnsi="仿宋" w:eastAsia="仿宋" w:cs="仿宋"/>
          <w:color w:val="auto"/>
          <w:sz w:val="28"/>
          <w:szCs w:val="28"/>
          <w:highlight w:val="none"/>
        </w:rPr>
        <w:t>（4）加强品牌建设。</w:t>
      </w:r>
    </w:p>
    <w:p>
      <w:pPr>
        <w:pStyle w:val="2"/>
        <w:numPr>
          <w:ilvl w:val="0"/>
          <w:numId w:val="0"/>
        </w:numPr>
        <w:spacing w:before="260" w:beforeLines="0" w:after="260" w:afterLines="0" w:line="360" w:lineRule="auto"/>
        <w:ind w:firstLine="2108" w:firstLineChars="700"/>
        <w:jc w:val="both"/>
        <w:rPr>
          <w:rFonts w:hint="eastAsia" w:ascii="仿宋" w:hAnsi="仿宋" w:eastAsia="仿宋" w:cs="仿宋"/>
          <w:color w:val="auto"/>
          <w:lang w:eastAsia="zh-CN"/>
        </w:rPr>
      </w:pPr>
      <w:r>
        <w:rPr>
          <w:rFonts w:hint="eastAsia" w:ascii="仿宋" w:hAnsi="仿宋" w:eastAsia="仿宋" w:cs="仿宋"/>
          <w:color w:val="auto"/>
          <w:lang w:eastAsia="zh-CN"/>
        </w:rPr>
        <w:t>第三章</w:t>
      </w:r>
      <w:r>
        <w:rPr>
          <w:rFonts w:hint="eastAsia" w:ascii="仿宋" w:hAnsi="仿宋" w:eastAsia="仿宋" w:cs="仿宋"/>
          <w:color w:val="auto"/>
        </w:rPr>
        <w:t xml:space="preserve"> 本次</w:t>
      </w:r>
      <w:bookmarkEnd w:id="47"/>
      <w:bookmarkEnd w:id="48"/>
      <w:bookmarkEnd w:id="49"/>
      <w:r>
        <w:rPr>
          <w:rFonts w:hint="eastAsia" w:ascii="仿宋" w:hAnsi="仿宋" w:eastAsia="仿宋" w:cs="仿宋"/>
          <w:color w:val="auto"/>
          <w:lang w:eastAsia="zh-CN"/>
        </w:rPr>
        <w:t>挂牌的有关机构</w:t>
      </w:r>
    </w:p>
    <w:bookmarkEnd w:id="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color w:val="auto"/>
          <w:sz w:val="28"/>
          <w:szCs w:val="28"/>
          <w:highlight w:val="none"/>
          <w:lang w:val="en-US" w:eastAsia="zh-CN"/>
        </w:rPr>
      </w:pPr>
      <w:bookmarkStart w:id="58" w:name="_Toc317756625"/>
      <w:r>
        <w:rPr>
          <w:rFonts w:hint="eastAsia" w:ascii="仿宋" w:hAnsi="仿宋" w:eastAsia="仿宋" w:cs="仿宋"/>
          <w:color w:val="auto"/>
          <w:sz w:val="28"/>
          <w:szCs w:val="28"/>
          <w:highlight w:val="none"/>
          <w:lang w:val="en-US" w:eastAsia="zh-CN"/>
        </w:rPr>
        <w:t>1、推荐</w:t>
      </w:r>
      <w:r>
        <w:rPr>
          <w:rFonts w:hint="eastAsia" w:ascii="仿宋" w:hAnsi="仿宋" w:eastAsia="仿宋" w:cs="仿宋"/>
          <w:color w:val="auto"/>
          <w:sz w:val="28"/>
          <w:szCs w:val="28"/>
          <w:highlight w:val="none"/>
        </w:rPr>
        <w:t>机构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机构名称</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山东方拓企业管理有限公司</w:t>
      </w:r>
    </w:p>
    <w:p>
      <w:pPr>
        <w:keepNext w:val="0"/>
        <w:keepLines w:val="0"/>
        <w:pageBreakBefore w:val="0"/>
        <w:widowControl w:val="0"/>
        <w:kinsoku/>
        <w:wordWrap/>
        <w:overflowPunct/>
        <w:topLinePunct w:val="0"/>
        <w:autoSpaceDE/>
        <w:autoSpaceDN/>
        <w:bidi w:val="0"/>
        <w:adjustRightInd/>
        <w:snapToGrid/>
        <w:spacing w:line="240" w:lineRule="auto"/>
        <w:ind w:left="730" w:leftChars="304" w:firstLine="0" w:firstLineChars="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办公地址：山东省日照市山东路379号江豪大厦810室</w:t>
      </w:r>
    </w:p>
    <w:p>
      <w:pPr>
        <w:keepNext w:val="0"/>
        <w:keepLines w:val="0"/>
        <w:pageBreakBefore w:val="0"/>
        <w:widowControl w:val="0"/>
        <w:kinsoku/>
        <w:wordWrap/>
        <w:overflowPunct/>
        <w:topLinePunct w:val="0"/>
        <w:autoSpaceDE/>
        <w:autoSpaceDN/>
        <w:bidi w:val="0"/>
        <w:adjustRightInd/>
        <w:snapToGrid/>
        <w:spacing w:line="240" w:lineRule="auto"/>
        <w:ind w:left="730" w:leftChars="304" w:firstLine="0" w:firstLineChars="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法人代表：马宝敬</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推荐经办人：陈芸、蔡纪媛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电    话：0633-8311680</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2、审计机构</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机构名称：济南溯源会计师事务所（普通合伙）</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办公地址：济南市市中区阳光新路欧亚大观A1-1216</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负责人：郑巧玲     </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经办注册会计师：郑巧玲、孙娜娜  </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联系电话：15689724627</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3、申请挂牌的股权交易机构</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名称：齐鲁股权交易中心有限公司</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地址：淄博市张店区人民路228号</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电话：0533-2773233</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4、股权登记托管机构</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名称：齐鲁股权交易中心有限公司</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地址：淄博市张店区人民路228号</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电话：0533-2773233</w:t>
      </w:r>
    </w:p>
    <w:p>
      <w:pPr>
        <w:spacing w:line="360" w:lineRule="auto"/>
        <w:ind w:left="0" w:leftChars="0" w:firstLine="0" w:firstLineChars="0"/>
        <w:rPr>
          <w:rFonts w:hint="eastAsia" w:ascii="宋体" w:hAnsi="宋体" w:cs="宋体"/>
          <w:b/>
          <w:bCs/>
          <w:color w:val="FFFFFF"/>
          <w:kern w:val="0"/>
          <w:sz w:val="28"/>
          <w:szCs w:val="28"/>
        </w:rPr>
      </w:pPr>
    </w:p>
    <w:p>
      <w:pPr>
        <w:spacing w:line="360" w:lineRule="auto"/>
        <w:ind w:left="0" w:leftChars="0" w:firstLine="0" w:firstLineChars="0"/>
        <w:rPr>
          <w:rFonts w:hint="eastAsia" w:ascii="仿宋" w:hAnsi="仿宋" w:eastAsia="仿宋" w:cs="仿宋"/>
          <w:b/>
          <w:bCs/>
          <w:color w:val="auto"/>
          <w:kern w:val="0"/>
          <w:sz w:val="28"/>
          <w:szCs w:val="28"/>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797"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ind w:left="0" w:leftChars="0" w:firstLine="0" w:firstLineChars="0"/>
        <w:rPr>
          <w:rFonts w:hint="eastAsia" w:ascii="仿宋" w:hAnsi="仿宋" w:eastAsia="仿宋" w:cs="仿宋"/>
          <w:b/>
          <w:bCs/>
          <w:color w:val="auto"/>
          <w:kern w:val="0"/>
          <w:sz w:val="28"/>
          <w:szCs w:val="28"/>
        </w:rPr>
      </w:pPr>
    </w:p>
    <w:p>
      <w:pPr>
        <w:spacing w:line="360" w:lineRule="auto"/>
        <w:ind w:left="0" w:leftChars="0" w:firstLine="0" w:firstLineChars="0"/>
        <w:rPr>
          <w:rFonts w:hint="eastAsia" w:ascii="仿宋" w:hAnsi="仿宋" w:eastAsia="仿宋" w:cs="仿宋"/>
          <w:color w:val="auto"/>
        </w:rPr>
      </w:pPr>
      <w:r>
        <w:rPr>
          <w:rFonts w:hint="eastAsia" w:ascii="仿宋" w:hAnsi="仿宋" w:eastAsia="仿宋" w:cs="仿宋"/>
          <w:b/>
          <w:bCs/>
          <w:color w:val="auto"/>
          <w:kern w:val="0"/>
          <w:sz w:val="28"/>
          <w:szCs w:val="28"/>
        </w:rPr>
        <w:t>【此页无正文】</w:t>
      </w:r>
    </w:p>
    <w:p>
      <w:pPr>
        <w:spacing w:line="360" w:lineRule="auto"/>
        <w:ind w:firstLine="560"/>
        <w:rPr>
          <w:color w:val="auto"/>
          <w:sz w:val="28"/>
          <w:szCs w:val="28"/>
        </w:rPr>
      </w:pPr>
    </w:p>
    <w:p>
      <w:pPr>
        <w:spacing w:line="360" w:lineRule="auto"/>
        <w:ind w:firstLine="560"/>
        <w:rPr>
          <w:color w:val="auto"/>
          <w:sz w:val="28"/>
          <w:szCs w:val="28"/>
        </w:rPr>
      </w:pPr>
    </w:p>
    <w:p>
      <w:pPr>
        <w:spacing w:line="360" w:lineRule="auto"/>
        <w:ind w:firstLine="560"/>
        <w:rPr>
          <w:color w:val="auto"/>
          <w:sz w:val="28"/>
          <w:szCs w:val="28"/>
        </w:rPr>
      </w:pPr>
    </w:p>
    <w:p>
      <w:pPr>
        <w:spacing w:line="360" w:lineRule="auto"/>
        <w:ind w:firstLine="560"/>
        <w:rPr>
          <w:color w:val="auto"/>
          <w:sz w:val="28"/>
          <w:szCs w:val="28"/>
        </w:rPr>
      </w:pPr>
    </w:p>
    <w:p>
      <w:pPr>
        <w:spacing w:line="360" w:lineRule="auto"/>
        <w:ind w:firstLine="560"/>
        <w:rPr>
          <w:color w:val="auto"/>
          <w:sz w:val="28"/>
          <w:szCs w:val="28"/>
        </w:rPr>
      </w:pPr>
    </w:p>
    <w:p>
      <w:pPr>
        <w:spacing w:line="360" w:lineRule="auto"/>
        <w:ind w:firstLine="560"/>
        <w:rPr>
          <w:color w:val="auto"/>
          <w:sz w:val="28"/>
          <w:szCs w:val="28"/>
        </w:rPr>
      </w:pPr>
    </w:p>
    <w:p>
      <w:pPr>
        <w:spacing w:line="360" w:lineRule="auto"/>
        <w:ind w:firstLine="560"/>
        <w:rPr>
          <w:color w:val="auto"/>
          <w:sz w:val="28"/>
          <w:szCs w:val="28"/>
        </w:rPr>
      </w:pPr>
    </w:p>
    <w:p>
      <w:pPr>
        <w:spacing w:line="360" w:lineRule="auto"/>
        <w:ind w:firstLine="560"/>
        <w:rPr>
          <w:color w:val="auto"/>
          <w:sz w:val="28"/>
          <w:szCs w:val="28"/>
        </w:rPr>
      </w:pPr>
    </w:p>
    <w:p>
      <w:pPr>
        <w:spacing w:line="360" w:lineRule="auto"/>
        <w:ind w:firstLine="560"/>
        <w:rPr>
          <w:color w:val="auto"/>
          <w:sz w:val="28"/>
          <w:szCs w:val="28"/>
        </w:rPr>
      </w:pPr>
    </w:p>
    <w:p>
      <w:pPr>
        <w:spacing w:line="360" w:lineRule="auto"/>
        <w:ind w:firstLine="560"/>
        <w:rPr>
          <w:color w:val="auto"/>
          <w:sz w:val="28"/>
          <w:szCs w:val="28"/>
        </w:rPr>
      </w:pPr>
    </w:p>
    <w:p>
      <w:pPr>
        <w:spacing w:line="360" w:lineRule="auto"/>
        <w:ind w:left="0" w:leftChars="0" w:firstLine="0" w:firstLineChars="0"/>
        <w:rPr>
          <w:color w:val="auto"/>
          <w:sz w:val="28"/>
          <w:szCs w:val="28"/>
        </w:rPr>
      </w:pPr>
    </w:p>
    <w:p>
      <w:pPr>
        <w:spacing w:line="360" w:lineRule="auto"/>
        <w:ind w:firstLine="560"/>
        <w:jc w:val="right"/>
        <w:rPr>
          <w:color w:val="auto"/>
          <w:sz w:val="28"/>
          <w:szCs w:val="28"/>
        </w:rPr>
      </w:pPr>
    </w:p>
    <w:p>
      <w:pPr>
        <w:spacing w:line="360" w:lineRule="auto"/>
        <w:ind w:firstLine="560"/>
        <w:rPr>
          <w:color w:val="auto"/>
          <w:sz w:val="28"/>
          <w:szCs w:val="28"/>
        </w:rPr>
      </w:pPr>
    </w:p>
    <w:p>
      <w:pPr>
        <w:spacing w:line="360" w:lineRule="auto"/>
        <w:ind w:firstLine="560"/>
        <w:rPr>
          <w:color w:val="auto"/>
          <w:sz w:val="24"/>
          <w:szCs w:val="24"/>
        </w:rPr>
      </w:pPr>
    </w:p>
    <w:p>
      <w:pPr>
        <w:spacing w:line="360" w:lineRule="auto"/>
        <w:ind w:firstLine="560"/>
        <w:jc w:val="center"/>
        <w:rPr>
          <w:rFonts w:hint="eastAsia" w:ascii="仿宋" w:hAnsi="仿宋" w:eastAsia="仿宋" w:cs="仿宋"/>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挂牌公司：</w:t>
      </w:r>
      <w:r>
        <w:rPr>
          <w:rFonts w:hint="eastAsia" w:ascii="仿宋" w:hAnsi="仿宋" w:eastAsia="仿宋" w:cs="仿宋"/>
          <w:color w:val="auto"/>
          <w:sz w:val="24"/>
          <w:szCs w:val="24"/>
          <w:lang w:eastAsia="zh-CN"/>
        </w:rPr>
        <w:t>山东天益环保测控有限公司</w:t>
      </w:r>
    </w:p>
    <w:p>
      <w:pPr>
        <w:spacing w:line="360" w:lineRule="auto"/>
        <w:ind w:firstLine="560"/>
        <w:jc w:val="center"/>
        <w:rPr>
          <w:rFonts w:hint="eastAsia" w:ascii="仿宋" w:hAnsi="仿宋" w:eastAsia="仿宋" w:cs="仿宋"/>
          <w:color w:val="auto"/>
          <w:sz w:val="24"/>
          <w:szCs w:val="24"/>
        </w:rPr>
      </w:pPr>
    </w:p>
    <w:p>
      <w:pPr>
        <w:spacing w:line="360" w:lineRule="auto"/>
        <w:ind w:firstLine="560"/>
        <w:jc w:val="center"/>
        <w:rPr>
          <w:rFonts w:hint="eastAsia" w:ascii="仿宋" w:hAnsi="仿宋" w:eastAsia="仿宋" w:cs="仿宋"/>
          <w:color w:val="auto"/>
          <w:sz w:val="24"/>
          <w:szCs w:val="24"/>
        </w:rPr>
      </w:pPr>
    </w:p>
    <w:p>
      <w:pPr>
        <w:spacing w:line="360" w:lineRule="auto"/>
        <w:ind w:firstLine="560"/>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推荐机构：山东</w:t>
      </w:r>
      <w:r>
        <w:rPr>
          <w:rFonts w:hint="eastAsia" w:ascii="仿宋" w:hAnsi="仿宋" w:eastAsia="仿宋" w:cs="仿宋"/>
          <w:color w:val="auto"/>
          <w:sz w:val="24"/>
          <w:szCs w:val="24"/>
          <w:lang w:eastAsia="zh-CN"/>
        </w:rPr>
        <w:t>方拓企业管理</w:t>
      </w:r>
      <w:r>
        <w:rPr>
          <w:rFonts w:hint="eastAsia" w:ascii="仿宋" w:hAnsi="仿宋" w:eastAsia="仿宋" w:cs="仿宋"/>
          <w:color w:val="auto"/>
          <w:sz w:val="24"/>
          <w:szCs w:val="24"/>
        </w:rPr>
        <w:t>有限公司</w:t>
      </w:r>
    </w:p>
    <w:p>
      <w:pPr>
        <w:spacing w:line="360" w:lineRule="auto"/>
        <w:ind w:firstLine="560"/>
        <w:jc w:val="center"/>
        <w:rPr>
          <w:rFonts w:hint="eastAsia" w:ascii="仿宋" w:hAnsi="仿宋" w:eastAsia="仿宋" w:cs="仿宋"/>
          <w:color w:val="auto"/>
          <w:sz w:val="24"/>
          <w:szCs w:val="24"/>
        </w:rPr>
      </w:pPr>
    </w:p>
    <w:p>
      <w:pPr>
        <w:tabs>
          <w:tab w:val="left" w:pos="4191"/>
        </w:tabs>
        <w:spacing w:line="360" w:lineRule="auto"/>
        <w:ind w:firstLine="5040" w:firstLineChars="2100"/>
        <w:rPr>
          <w:rFonts w:hint="eastAsia" w:ascii="仿宋" w:hAnsi="仿宋" w:eastAsia="仿宋" w:cs="仿宋"/>
          <w:color w:val="auto"/>
          <w:sz w:val="28"/>
          <w:szCs w:val="28"/>
        </w:rPr>
      </w:pPr>
      <w:r>
        <w:rPr>
          <w:rFonts w:hint="eastAsia" w:ascii="仿宋" w:hAnsi="仿宋" w:eastAsia="仿宋" w:cs="仿宋"/>
          <w:color w:val="auto"/>
          <w:lang w:eastAsia="zh-CN"/>
        </w:rPr>
        <w:tab/>
      </w:r>
      <w:r>
        <w:rPr>
          <w:rFonts w:hint="eastAsia" w:ascii="仿宋" w:hAnsi="仿宋" w:eastAsia="仿宋" w:cs="仿宋"/>
          <w:color w:val="auto"/>
        </w:rPr>
        <w:t xml:space="preserve"> </w:t>
      </w:r>
      <w:r>
        <w:rPr>
          <w:rFonts w:hint="eastAsia" w:ascii="仿宋" w:hAnsi="仿宋" w:eastAsia="仿宋" w:cs="仿宋"/>
          <w:color w:val="auto"/>
          <w:lang w:val="en-US" w:eastAsia="zh-CN"/>
        </w:rPr>
        <w:t xml:space="preserve">   </w:t>
      </w:r>
      <w:r>
        <w:rPr>
          <w:rFonts w:hint="eastAsia" w:ascii="仿宋" w:hAnsi="仿宋" w:eastAsia="仿宋" w:cs="仿宋"/>
          <w:color w:val="auto"/>
        </w:rPr>
        <w:t>年</w:t>
      </w:r>
      <w:r>
        <w:rPr>
          <w:rFonts w:hint="eastAsia" w:ascii="仿宋" w:hAnsi="仿宋" w:eastAsia="仿宋" w:cs="仿宋"/>
          <w:color w:val="auto"/>
          <w:lang w:val="en-US" w:eastAsia="zh-CN"/>
        </w:rPr>
        <w:t xml:space="preserve">   </w:t>
      </w:r>
      <w:r>
        <w:rPr>
          <w:rFonts w:hint="eastAsia" w:ascii="仿宋" w:hAnsi="仿宋" w:eastAsia="仿宋" w:cs="仿宋"/>
          <w:color w:val="auto"/>
        </w:rPr>
        <w:t>月</w:t>
      </w:r>
      <w:r>
        <w:rPr>
          <w:rFonts w:hint="eastAsia" w:ascii="仿宋" w:hAnsi="仿宋" w:eastAsia="仿宋" w:cs="仿宋"/>
          <w:color w:val="auto"/>
          <w:lang w:val="en-US" w:eastAsia="zh-CN"/>
        </w:rPr>
        <w:t xml:space="preserve">   </w:t>
      </w:r>
      <w:r>
        <w:rPr>
          <w:rFonts w:hint="eastAsia" w:ascii="仿宋" w:hAnsi="仿宋" w:eastAsia="仿宋" w:cs="仿宋"/>
          <w:color w:val="auto"/>
        </w:rPr>
        <w:t>日</w:t>
      </w:r>
    </w:p>
    <w:p>
      <w:pPr>
        <w:spacing w:line="360" w:lineRule="auto"/>
        <w:ind w:firstLine="560"/>
        <w:rPr>
          <w:rFonts w:hint="eastAsia" w:ascii="仿宋" w:hAnsi="仿宋" w:eastAsia="仿宋" w:cs="仿宋"/>
          <w:color w:val="auto"/>
          <w:sz w:val="28"/>
          <w:szCs w:val="28"/>
        </w:rPr>
      </w:pPr>
    </w:p>
    <w:p>
      <w:pPr>
        <w:spacing w:line="360" w:lineRule="auto"/>
        <w:ind w:firstLine="560"/>
        <w:rPr>
          <w:color w:val="auto"/>
          <w:sz w:val="28"/>
          <w:szCs w:val="28"/>
        </w:rPr>
      </w:pPr>
      <w:r>
        <w:rPr>
          <w:rFonts w:ascii="宋体" w:hAnsi="宋体" w:cs="宋体"/>
          <w:color w:val="auto"/>
          <w:sz w:val="28"/>
          <w:szCs w:val="28"/>
        </w:rPr>
        <w:t xml:space="preserve">                                    </w:t>
      </w:r>
      <w:bookmarkEnd w:id="58"/>
    </w:p>
    <w:sectPr>
      <w:footerReference r:id="rId15" w:type="default"/>
      <w:pgSz w:w="11906" w:h="16838"/>
      <w:pgMar w:top="1440" w:right="1797"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Times New Roman MT Extra Bold">
    <w:altName w:val="Times New Roman"/>
    <w:panose1 w:val="02020A06060301020303"/>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MingLiU">
    <w:panose1 w:val="02020509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 w:name="@宋体">
    <w:panose1 w:val="02010600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0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07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wHDPkAQAAvQMAAA4AAABkcnMvZTJvRG9jLnhtbK1TwY7TMBC9&#10;I/EPlu802VbLRlHdFahahIQAaeEDXMdpLNkey3ablA+AP+DEhTvf1e/YsZN00XLZA5dk7Jl5M+/N&#10;eH07GE2O0gcFltGrRUmJtAIaZfeMfv1y96qiJERuG67BSkZPMtDbzcsX697Vcgkd6EZ6giA21L1j&#10;tIvR1UURRCcNDwtw0qKzBW94xKPfF43nPaIbXSzL8nXRg2+cByFDwNvt6KQTon8OILStEnIL4mCk&#10;jSOql5pHpBQ65QLd5G7bVor4qW2DjEQzikxj/mIRtHfpW2zWvN577jolphb4c1p4wslwZbHoBWrL&#10;IycHr/6BMkp4CNDGhQBTjESyIsjiqnyizX3HncxcUOrgLqKH/wcrPh4/e6IaRleUWG5w4OefP86/&#10;/px/fyer8maVFOpdqDHw3mFoHN7CgHsz3we8TMSH1pv0R0oE/ajv6aKvHCIRKalaVlWJLoG++YD4&#10;xWO68yG+k2BIMhj1OMCsKz9+CHEMnUNSNQt3Sus8RG1Jj6jX1c11zri4EF1bLJJYjN0mKw67YaK2&#10;g+aEzPBNYMUO/DdKetwIRi0+AEr0e4uCp+WZDT8bu9ngVmAio5GSg/Nq3+VFSx0G9+YQscvcfCo8&#10;Vpv6walm+tMGprX5+5yjHl/d5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aYJL0wAAAAUBAAAP&#10;AAAAAAAAAAEAIAAAACIAAABkcnMvZG93bnJldi54bWxQSwECFAAUAAAACACHTuJAEXAcM+QBAAC9&#10;AwAADgAAAAAAAAABACAAAAAiAQAAZHJzL2Uyb0RvYy54bWxQSwUGAAAAAAYABgBZAQAAeAUAAAAA&#10;">
              <v:fill on="f" focussize="0,0"/>
              <v:stroke on="f" weight="1.25pt"/>
              <v:imagedata o:title=""/>
              <o:lock v:ext="edit" aspectratio="f"/>
              <v:textbox inset="0mm,0mm,0mm,0mm" style="mso-fit-shape-to-text:t;">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Calibri" w:hAnsi="Calibri" w:eastAsia="宋体" w:cs="Times New Roman"/>
        <w:kern w:val="0"/>
        <w:sz w:val="18"/>
        <w:szCs w:val="18"/>
        <w:lang w:val="en-US" w:eastAsia="zh-CN" w:bidi="ar-SA"/>
      </w:rPr>
    </w:pPr>
    <w:r>
      <w:rPr>
        <w:rFonts w:ascii="Calibri" w:hAnsi="Calibri" w:eastAsia="宋体" w:cs="Times New Roman"/>
        <w:kern w:val="0"/>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tabs>
                              <w:tab w:val="center" w:pos="4153"/>
                              <w:tab w:val="right" w:pos="8306"/>
                            </w:tabs>
                            <w:snapToGrid w:val="0"/>
                            <w:jc w:val="center"/>
                            <w:rPr>
                              <w:rFonts w:ascii="Calibri" w:hAnsi="Calibri" w:eastAsia="宋体" w:cs="Times New Roman"/>
                              <w:kern w:val="0"/>
                              <w:sz w:val="18"/>
                              <w:szCs w:val="18"/>
                              <w:lang w:val="en-US" w:eastAsia="zh-CN" w:bidi="ar-SA"/>
                            </w:rPr>
                          </w:pPr>
                          <w:r>
                            <w:rPr>
                              <w:rFonts w:ascii="Calibri" w:hAnsi="Calibri" w:eastAsia="宋体" w:cs="Times New Roman"/>
                              <w:kern w:val="0"/>
                              <w:sz w:val="18"/>
                              <w:szCs w:val="18"/>
                              <w:lang w:val="en-US" w:eastAsia="zh-CN" w:bidi="ar-SA"/>
                            </w:rPr>
                            <w:fldChar w:fldCharType="begin"/>
                          </w:r>
                          <w:r>
                            <w:rPr>
                              <w:rFonts w:ascii="Calibri" w:hAnsi="Calibri" w:eastAsia="宋体" w:cs="Times New Roman"/>
                              <w:kern w:val="0"/>
                              <w:sz w:val="18"/>
                              <w:szCs w:val="18"/>
                              <w:lang w:val="en-US" w:eastAsia="zh-CN" w:bidi="ar-SA"/>
                            </w:rPr>
                            <w:instrText xml:space="preserve"> PAGE  \* Arabic </w:instrText>
                          </w:r>
                          <w:r>
                            <w:rPr>
                              <w:rFonts w:ascii="Calibri" w:hAnsi="Calibri" w:eastAsia="宋体" w:cs="Times New Roman"/>
                              <w:kern w:val="0"/>
                              <w:sz w:val="18"/>
                              <w:szCs w:val="18"/>
                              <w:lang w:val="en-US" w:eastAsia="zh-CN" w:bidi="ar-SA"/>
                            </w:rPr>
                            <w:fldChar w:fldCharType="separate"/>
                          </w:r>
                          <w:r>
                            <w:rPr>
                              <w:rFonts w:ascii="Calibri" w:hAnsi="Calibri" w:eastAsia="宋体" w:cs="Times New Roman"/>
                              <w:kern w:val="0"/>
                              <w:sz w:val="18"/>
                              <w:szCs w:val="18"/>
                              <w:lang w:val="en-US" w:eastAsia="zh-CN" w:bidi="ar-SA"/>
                            </w:rPr>
                            <w:t>10</w:t>
                          </w:r>
                          <w:r>
                            <w:rPr>
                              <w:rFonts w:ascii="Calibri" w:hAnsi="Calibri" w:eastAsia="宋体" w:cs="Times New Roman"/>
                              <w:kern w:val="0"/>
                              <w:sz w:val="18"/>
                              <w:szCs w:val="1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60sw44AgAAb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7dX4/Tg4gG41DFWpFnoYSKlrvRohXbX&#10;9jx3pjiBpjPdnHjLNzVK2TIf7pnDYKB8rE64w6eUBilNb1FSGff1X/cxHv2Cl5IGg5ZTjb2iRH7Q&#10;6CMAw2C4wdgNhj6oW4PJnWAlLU8mHrggB7N0Rn3BPq1iDriY5siU0zCYt6EbduwjF6tVCjpYV++r&#10;7gGm0LKw1Q+WxzRRKm9XhwBpk+JRoE4VdCoeMIepZ/3OxEH/85yinv4nlo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3rSzDjgCAABvBAAADgAAAAAAAAABACAAAAAfAQAAZHJzL2Uyb0RvYy54&#10;bWxQSwUGAAAAAAYABgBZAQAAyQUAAAAA&#10;">
              <v:fill on="f" focussize="0,0"/>
              <v:stroke on="f" weight="0.5pt"/>
              <v:imagedata o:title=""/>
              <o:lock v:ext="edit" aspectratio="f"/>
              <v:textbox inset="0mm,0mm,0mm,0mm" style="mso-fit-shape-to-text:t;">
                <w:txbxContent>
                  <w:p>
                    <w:pPr>
                      <w:widowControl w:val="0"/>
                      <w:tabs>
                        <w:tab w:val="center" w:pos="4153"/>
                        <w:tab w:val="right" w:pos="8306"/>
                      </w:tabs>
                      <w:snapToGrid w:val="0"/>
                      <w:jc w:val="center"/>
                      <w:rPr>
                        <w:rFonts w:ascii="Calibri" w:hAnsi="Calibri" w:eastAsia="宋体" w:cs="Times New Roman"/>
                        <w:kern w:val="0"/>
                        <w:sz w:val="18"/>
                        <w:szCs w:val="18"/>
                        <w:lang w:val="en-US" w:eastAsia="zh-CN" w:bidi="ar-SA"/>
                      </w:rPr>
                    </w:pPr>
                    <w:r>
                      <w:rPr>
                        <w:rFonts w:ascii="Calibri" w:hAnsi="Calibri" w:eastAsia="宋体" w:cs="Times New Roman"/>
                        <w:kern w:val="0"/>
                        <w:sz w:val="18"/>
                        <w:szCs w:val="18"/>
                        <w:lang w:val="en-US" w:eastAsia="zh-CN" w:bidi="ar-SA"/>
                      </w:rPr>
                      <w:fldChar w:fldCharType="begin"/>
                    </w:r>
                    <w:r>
                      <w:rPr>
                        <w:rFonts w:ascii="Calibri" w:hAnsi="Calibri" w:eastAsia="宋体" w:cs="Times New Roman"/>
                        <w:kern w:val="0"/>
                        <w:sz w:val="18"/>
                        <w:szCs w:val="18"/>
                        <w:lang w:val="en-US" w:eastAsia="zh-CN" w:bidi="ar-SA"/>
                      </w:rPr>
                      <w:instrText xml:space="preserve"> PAGE  \* Arabic </w:instrText>
                    </w:r>
                    <w:r>
                      <w:rPr>
                        <w:rFonts w:ascii="Calibri" w:hAnsi="Calibri" w:eastAsia="宋体" w:cs="Times New Roman"/>
                        <w:kern w:val="0"/>
                        <w:sz w:val="18"/>
                        <w:szCs w:val="18"/>
                        <w:lang w:val="en-US" w:eastAsia="zh-CN" w:bidi="ar-SA"/>
                      </w:rPr>
                      <w:fldChar w:fldCharType="separate"/>
                    </w:r>
                    <w:r>
                      <w:rPr>
                        <w:rFonts w:ascii="Calibri" w:hAnsi="Calibri" w:eastAsia="宋体" w:cs="Times New Roman"/>
                        <w:kern w:val="0"/>
                        <w:sz w:val="18"/>
                        <w:szCs w:val="18"/>
                        <w:lang w:val="en-US" w:eastAsia="zh-CN" w:bidi="ar-SA"/>
                      </w:rPr>
                      <w:t>10</w:t>
                    </w:r>
                    <w:r>
                      <w:rPr>
                        <w:rFonts w:ascii="Calibri" w:hAnsi="Calibri" w:eastAsia="宋体" w:cs="Times New Roman"/>
                        <w:kern w:val="0"/>
                        <w:sz w:val="18"/>
                        <w:szCs w:val="18"/>
                        <w:lang w:val="en-US" w:eastAsia="zh-CN" w:bidi="ar-S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0" w:firstLineChars="0"/>
      <w:jc w:val="center"/>
      <w:rPr>
        <w:rFonts w:ascii="宋体"/>
        <w:b/>
        <w:bCs/>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0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0"/>
                            <w:ind w:firstLine="0" w:firstLineChars="0"/>
                            <w:jc w:val="center"/>
                          </w:pPr>
                          <w:r>
                            <w:rPr>
                              <w:rFonts w:ascii="宋体" w:hAnsi="宋体" w:cs="宋体"/>
                              <w:b/>
                              <w:bCs/>
                              <w:sz w:val="21"/>
                              <w:szCs w:val="21"/>
                            </w:rPr>
                            <w:fldChar w:fldCharType="begin"/>
                          </w:r>
                          <w:r>
                            <w:rPr>
                              <w:rStyle w:val="41"/>
                              <w:rFonts w:ascii="宋体" w:hAnsi="宋体" w:cs="宋体"/>
                              <w:b/>
                              <w:bCs/>
                              <w:sz w:val="21"/>
                              <w:szCs w:val="21"/>
                            </w:rPr>
                            <w:instrText xml:space="preserve"> PAGE </w:instrText>
                          </w:r>
                          <w:r>
                            <w:rPr>
                              <w:rFonts w:ascii="宋体" w:hAnsi="宋体" w:cs="宋体"/>
                              <w:b/>
                              <w:bCs/>
                              <w:sz w:val="21"/>
                              <w:szCs w:val="21"/>
                            </w:rPr>
                            <w:fldChar w:fldCharType="separate"/>
                          </w:r>
                          <w:r>
                            <w:rPr>
                              <w:rStyle w:val="41"/>
                              <w:rFonts w:ascii="宋体" w:hAnsi="宋体" w:cs="宋体"/>
                              <w:b/>
                              <w:bCs/>
                              <w:sz w:val="21"/>
                              <w:szCs w:val="21"/>
                            </w:rPr>
                            <w:t>22</w:t>
                          </w:r>
                          <w:r>
                            <w:rPr>
                              <w:rFonts w:ascii="宋体" w:hAnsi="宋体" w:cs="宋体"/>
                              <w:b/>
                              <w:bCs/>
                              <w:sz w:val="21"/>
                              <w:szCs w:val="21"/>
                            </w:rPr>
                            <w:fldChar w:fldCharType="end"/>
                          </w:r>
                        </w:p>
                      </w:txbxContent>
                    </wps:txbx>
                    <wps:bodyPr vert="horz" wrap="none" lIns="0" tIns="0" rIns="0" bIns="0" anchor="t" upright="0">
                      <a:spAutoFit/>
                    </wps:bodyPr>
                  </wps:wsp>
                </a:graphicData>
              </a:graphic>
            </wp:anchor>
          </w:drawing>
        </mc:Choice>
        <mc:Fallback>
          <w:pict>
            <v:shape id="文本框 307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3jHqjlAQAAvQMAAA4AAABkcnMvZTJvRG9jLnhtbK1TwY7TMBC9&#10;I/EPlu802bLLRlHdFahahIQAaeEDXMdpLNkey3ablA+AP+DEhTvf1e9g7CRdtHvZw16SsWfmzbw3&#10;49XNYDQ5SB8UWEYvFiUl0gpolN0x+u3r7auKkhC5bbgGKxk9ykBv1i9frHpXyyV0oBvpCYLYUPeO&#10;0S5GVxdFEJ00PCzASYvOFrzhEY9+VzSe94hudLEsyzdFD75xHoQMAW83o5NOiP4pgNC2SsgNiL2R&#10;No6oXmoekVLolAt0nbttWyni57YNMhLNKDKN+YtF0N6mb7Fe8XrnueuUmFrgT2nhASfDlcWiZ6gN&#10;j5zsvXoEZZTwEKCNCwGmGIlkRZDFRflAm7uOO5m5oNTBnUUPzwcrPh2+eKIaRi8psdzgwE+/fp5+&#10;/z39+UFel9eXSaHehRoD7xyGxuEdDLg3833Ay0R8aL1Jf6RE0I/6Hs/6yiESkZKqZVWV6BLomw+I&#10;X9ynOx/iewmGJINRjwPMuvLDxxDH0DkkVbNwq7TOQ9SW9Ih6VV1f5YyzC9G1xSKJxdhtsuKwHSZq&#10;W2iOyAzfBFbswH+npMeNYNTiA6BEf7AoeFqe2fCzsZ0NbgUmMhop2Tuvdl1etNRhcG/3EbvMzafC&#10;Y7WpH5xqpj9tYFqb/8856v7Vrf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GmCS9MAAAAFAQAA&#10;DwAAAAAAAAABACAAAAAiAAAAZHJzL2Rvd25yZXYueG1sUEsBAhQAFAAAAAgAh07iQG3jHqjlAQAA&#10;vQMAAA4AAAAAAAAAAQAgAAAAIgEAAGRycy9lMm9Eb2MueG1sUEsFBgAAAAAGAAYAWQEAAHkFAAAA&#10;AA==&#10;">
              <v:fill on="f" focussize="0,0"/>
              <v:stroke on="f" weight="1.25pt"/>
              <v:imagedata o:title=""/>
              <o:lock v:ext="edit" aspectratio="f"/>
              <v:textbox inset="0mm,0mm,0mm,0mm" style="mso-fit-shape-to-text:t;">
                <w:txbxContent>
                  <w:p>
                    <w:pPr>
                      <w:pStyle w:val="20"/>
                      <w:ind w:firstLine="0" w:firstLineChars="0"/>
                      <w:jc w:val="center"/>
                    </w:pPr>
                    <w:r>
                      <w:rPr>
                        <w:rFonts w:ascii="宋体" w:hAnsi="宋体" w:cs="宋体"/>
                        <w:b/>
                        <w:bCs/>
                        <w:sz w:val="21"/>
                        <w:szCs w:val="21"/>
                      </w:rPr>
                      <w:fldChar w:fldCharType="begin"/>
                    </w:r>
                    <w:r>
                      <w:rPr>
                        <w:rStyle w:val="41"/>
                        <w:rFonts w:ascii="宋体" w:hAnsi="宋体" w:cs="宋体"/>
                        <w:b/>
                        <w:bCs/>
                        <w:sz w:val="21"/>
                        <w:szCs w:val="21"/>
                      </w:rPr>
                      <w:instrText xml:space="preserve"> PAGE </w:instrText>
                    </w:r>
                    <w:r>
                      <w:rPr>
                        <w:rFonts w:ascii="宋体" w:hAnsi="宋体" w:cs="宋体"/>
                        <w:b/>
                        <w:bCs/>
                        <w:sz w:val="21"/>
                        <w:szCs w:val="21"/>
                      </w:rPr>
                      <w:fldChar w:fldCharType="separate"/>
                    </w:r>
                    <w:r>
                      <w:rPr>
                        <w:rStyle w:val="41"/>
                        <w:rFonts w:ascii="宋体" w:hAnsi="宋体" w:cs="宋体"/>
                        <w:b/>
                        <w:bCs/>
                        <w:sz w:val="21"/>
                        <w:szCs w:val="21"/>
                      </w:rPr>
                      <w:t>22</w:t>
                    </w:r>
                    <w:r>
                      <w:rPr>
                        <w:rFonts w:ascii="宋体" w:hAnsi="宋体" w:cs="宋体"/>
                        <w:b/>
                        <w:bCs/>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0" w:firstLineChars="0"/>
      <w:jc w:val="center"/>
      <w:rPr>
        <w:rFonts w:ascii="宋体"/>
        <w:b/>
        <w:bCs/>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single" w:color="auto" w:sz="4" w:space="1"/>
        <w:right w:val="none" w:color="auto" w:sz="0" w:space="4"/>
      </w:pBdr>
      <w:tabs>
        <w:tab w:val="center" w:pos="4153"/>
        <w:tab w:val="right" w:pos="8306"/>
      </w:tabs>
      <w:snapToGrid w:val="0"/>
      <w:spacing w:line="240" w:lineRule="auto"/>
      <w:ind w:left="0" w:leftChars="0" w:firstLine="0" w:firstLineChars="0"/>
      <w:jc w:val="both"/>
      <w:outlineLvl w:val="9"/>
      <w:rPr>
        <w:rFonts w:hint="eastAsia" w:ascii="仿宋" w:hAnsi="仿宋" w:eastAsia="仿宋" w:cs="仿宋"/>
        <w:kern w:val="2"/>
        <w:sz w:val="20"/>
        <w:szCs w:val="28"/>
        <w:lang w:val="en-US" w:eastAsia="zh-CN" w:bidi="ar-SA"/>
      </w:rPr>
    </w:pPr>
    <w:r>
      <w:rPr>
        <w:rFonts w:hint="eastAsia" w:ascii="仿宋" w:hAnsi="仿宋" w:eastAsia="仿宋" w:cs="仿宋"/>
        <w:color w:val="auto"/>
        <w:sz w:val="20"/>
        <w:szCs w:val="28"/>
        <w:lang w:eastAsia="zh-CN"/>
      </w:rPr>
      <w:t>山东天益环保测控有限公司</w:t>
    </w:r>
    <w:r>
      <w:rPr>
        <w:rFonts w:hint="eastAsia" w:ascii="仿宋" w:hAnsi="仿宋" w:eastAsia="仿宋" w:cs="仿宋"/>
        <w:kern w:val="2"/>
        <w:sz w:val="20"/>
        <w:szCs w:val="28"/>
        <w:lang w:val="en-US" w:eastAsia="zh-CN" w:bidi="ar-SA"/>
      </w:rPr>
      <w:t xml:space="preserve">                                       </w:t>
    </w:r>
    <w:r>
      <w:rPr>
        <w:rFonts w:hint="eastAsia" w:ascii="仿宋" w:hAnsi="仿宋" w:eastAsia="仿宋" w:cs="仿宋"/>
        <w:kern w:val="2"/>
        <w:sz w:val="20"/>
        <w:szCs w:val="28"/>
        <w:u w:val="none"/>
        <w:lang w:val="en-US" w:eastAsia="zh-CN" w:bidi="ar-SA"/>
      </w:rPr>
      <w:t xml:space="preserve"> </w:t>
    </w:r>
    <w:r>
      <w:rPr>
        <w:rFonts w:hint="eastAsia" w:ascii="仿宋" w:hAnsi="仿宋" w:eastAsia="仿宋" w:cs="仿宋"/>
        <w:color w:val="auto"/>
        <w:sz w:val="21"/>
        <w:szCs w:val="21"/>
        <w:u w:val="none"/>
      </w:rPr>
      <w:t>挂牌说明书摘要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single" w:color="auto" w:sz="4" w:space="1"/>
        <w:right w:val="none" w:color="auto" w:sz="0" w:space="4"/>
      </w:pBdr>
      <w:tabs>
        <w:tab w:val="center" w:pos="4153"/>
        <w:tab w:val="right" w:pos="8306"/>
      </w:tabs>
      <w:snapToGrid w:val="0"/>
      <w:spacing w:line="240" w:lineRule="auto"/>
      <w:ind w:left="0" w:leftChars="0" w:firstLine="0" w:firstLineChars="0"/>
      <w:jc w:val="both"/>
      <w:outlineLvl w:val="9"/>
      <w:rPr>
        <w:rFonts w:hint="eastAsia" w:ascii="仿宋" w:hAnsi="仿宋" w:eastAsia="仿宋" w:cs="仿宋"/>
        <w:kern w:val="2"/>
        <w:sz w:val="20"/>
        <w:szCs w:val="28"/>
        <w:lang w:val="en-US" w:eastAsia="zh-CN" w:bidi="ar-SA"/>
      </w:rPr>
    </w:pPr>
    <w:r>
      <w:rPr>
        <w:rFonts w:hint="eastAsia" w:ascii="仿宋" w:hAnsi="仿宋" w:eastAsia="仿宋" w:cs="仿宋"/>
        <w:kern w:val="2"/>
        <w:sz w:val="20"/>
        <w:szCs w:val="28"/>
        <w:lang w:val="en-US" w:eastAsia="zh-CN" w:bidi="ar-SA"/>
      </w:rPr>
      <w:t>山力畅交通设施有限公司                                           挂牌说明书摘要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firstLine="0" w:firstLineChars="0"/>
      <w:jc w:val="both"/>
      <w:rPr>
        <w:rFonts w:hint="eastAsia" w:ascii="仿宋" w:hAnsi="仿宋" w:eastAsia="仿宋" w:cs="仿宋"/>
        <w:color w:val="auto"/>
        <w:sz w:val="21"/>
        <w:szCs w:val="21"/>
        <w:u w:val="single"/>
        <w:lang w:val="en-US" w:eastAsia="zh-CN"/>
      </w:rPr>
    </w:pPr>
    <w:r>
      <w:rPr>
        <w:rFonts w:hint="eastAsia" w:ascii="仿宋" w:hAnsi="仿宋" w:eastAsia="仿宋" w:cs="仿宋"/>
        <w:color w:val="auto"/>
        <w:sz w:val="21"/>
        <w:szCs w:val="21"/>
        <w:u w:val="single"/>
        <w:lang w:eastAsia="zh-CN"/>
      </w:rPr>
      <w:t>山东天益环保测控有限公司</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rPr>
      <w:t>挂牌说明书摘要</w:t>
    </w:r>
    <w:r>
      <w:rPr>
        <w:rFonts w:hint="eastAsia" w:ascii="仿宋" w:hAnsi="仿宋" w:eastAsia="仿宋" w:cs="仿宋"/>
        <w:color w:val="auto"/>
        <w:sz w:val="21"/>
        <w:szCs w:val="21"/>
        <w:u w:val="single"/>
        <w:lang w:val="en-US" w:eastAsia="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3E2270"/>
    <w:multiLevelType w:val="singleLevel"/>
    <w:tmpl w:val="053E2270"/>
    <w:lvl w:ilvl="0" w:tentative="0">
      <w:start w:val="2"/>
      <w:numFmt w:val="decimal"/>
      <w:suff w:val="nothing"/>
      <w:lvlText w:val="%1、"/>
      <w:lvlJc w:val="left"/>
    </w:lvl>
  </w:abstractNum>
  <w:abstractNum w:abstractNumId="1">
    <w:nsid w:val="0F625F73"/>
    <w:multiLevelType w:val="singleLevel"/>
    <w:tmpl w:val="0F625F73"/>
    <w:lvl w:ilvl="0" w:tentative="0">
      <w:start w:val="3"/>
      <w:numFmt w:val="decimal"/>
      <w:suff w:val="nothing"/>
      <w:lvlText w:val="%1、"/>
      <w:lvlJc w:val="left"/>
    </w:lvl>
  </w:abstractNum>
  <w:abstractNum w:abstractNumId="2">
    <w:nsid w:val="630C1448"/>
    <w:multiLevelType w:val="singleLevel"/>
    <w:tmpl w:val="630C1448"/>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66BD"/>
    <w:rsid w:val="000E58C9"/>
    <w:rsid w:val="000F4D40"/>
    <w:rsid w:val="001C22C3"/>
    <w:rsid w:val="00430F37"/>
    <w:rsid w:val="00466B1F"/>
    <w:rsid w:val="00552A72"/>
    <w:rsid w:val="005965E1"/>
    <w:rsid w:val="005A6424"/>
    <w:rsid w:val="00641451"/>
    <w:rsid w:val="0072522A"/>
    <w:rsid w:val="008379A1"/>
    <w:rsid w:val="00854E19"/>
    <w:rsid w:val="008A2EA6"/>
    <w:rsid w:val="008E6D41"/>
    <w:rsid w:val="00A01C67"/>
    <w:rsid w:val="00A04380"/>
    <w:rsid w:val="00A134C9"/>
    <w:rsid w:val="00B17DC0"/>
    <w:rsid w:val="00C34B89"/>
    <w:rsid w:val="00C5476A"/>
    <w:rsid w:val="00C831D8"/>
    <w:rsid w:val="00CC7CCF"/>
    <w:rsid w:val="00CF4063"/>
    <w:rsid w:val="00D154B8"/>
    <w:rsid w:val="00E64F4B"/>
    <w:rsid w:val="00E86C94"/>
    <w:rsid w:val="00ED20DB"/>
    <w:rsid w:val="00F0773F"/>
    <w:rsid w:val="00F12407"/>
    <w:rsid w:val="00FF65CC"/>
    <w:rsid w:val="01285947"/>
    <w:rsid w:val="02006512"/>
    <w:rsid w:val="028369D2"/>
    <w:rsid w:val="038D6C77"/>
    <w:rsid w:val="0431095B"/>
    <w:rsid w:val="04E16302"/>
    <w:rsid w:val="06495ABF"/>
    <w:rsid w:val="06705007"/>
    <w:rsid w:val="06897051"/>
    <w:rsid w:val="06E4592C"/>
    <w:rsid w:val="071B5EE4"/>
    <w:rsid w:val="07520D5D"/>
    <w:rsid w:val="07B53E94"/>
    <w:rsid w:val="087736C6"/>
    <w:rsid w:val="089411D9"/>
    <w:rsid w:val="090F6F04"/>
    <w:rsid w:val="09722CA0"/>
    <w:rsid w:val="098328D2"/>
    <w:rsid w:val="098436EC"/>
    <w:rsid w:val="098C3DD1"/>
    <w:rsid w:val="09BA41D8"/>
    <w:rsid w:val="0A4E0F0F"/>
    <w:rsid w:val="0B3E32D1"/>
    <w:rsid w:val="0B982950"/>
    <w:rsid w:val="0C6C5649"/>
    <w:rsid w:val="0CBC1E87"/>
    <w:rsid w:val="0CC057AE"/>
    <w:rsid w:val="0E0C2425"/>
    <w:rsid w:val="0E1F4112"/>
    <w:rsid w:val="0E695FD3"/>
    <w:rsid w:val="0EB40FB7"/>
    <w:rsid w:val="0EF62B79"/>
    <w:rsid w:val="1034138D"/>
    <w:rsid w:val="10E97E6E"/>
    <w:rsid w:val="11FC7CC7"/>
    <w:rsid w:val="12FD3092"/>
    <w:rsid w:val="12FF0F8B"/>
    <w:rsid w:val="13026338"/>
    <w:rsid w:val="131C3A66"/>
    <w:rsid w:val="14815941"/>
    <w:rsid w:val="15766329"/>
    <w:rsid w:val="15923BC8"/>
    <w:rsid w:val="15CE5C17"/>
    <w:rsid w:val="15FB046B"/>
    <w:rsid w:val="1602241D"/>
    <w:rsid w:val="1631469A"/>
    <w:rsid w:val="17B37726"/>
    <w:rsid w:val="18260AEE"/>
    <w:rsid w:val="18E96A99"/>
    <w:rsid w:val="19311C37"/>
    <w:rsid w:val="199F2D43"/>
    <w:rsid w:val="1BB37999"/>
    <w:rsid w:val="1C7857B3"/>
    <w:rsid w:val="1D5A2A70"/>
    <w:rsid w:val="1E45702E"/>
    <w:rsid w:val="1EA40866"/>
    <w:rsid w:val="1ECA4A83"/>
    <w:rsid w:val="1FA92607"/>
    <w:rsid w:val="20400DF4"/>
    <w:rsid w:val="206232BF"/>
    <w:rsid w:val="21496935"/>
    <w:rsid w:val="21960A66"/>
    <w:rsid w:val="21DC353E"/>
    <w:rsid w:val="226F4514"/>
    <w:rsid w:val="23030391"/>
    <w:rsid w:val="23475463"/>
    <w:rsid w:val="23970F8C"/>
    <w:rsid w:val="23986900"/>
    <w:rsid w:val="23B52504"/>
    <w:rsid w:val="23BE599A"/>
    <w:rsid w:val="24450F55"/>
    <w:rsid w:val="2447059B"/>
    <w:rsid w:val="25E93C21"/>
    <w:rsid w:val="2605117A"/>
    <w:rsid w:val="26240F8D"/>
    <w:rsid w:val="271B0573"/>
    <w:rsid w:val="27555A19"/>
    <w:rsid w:val="276918CA"/>
    <w:rsid w:val="27C02B55"/>
    <w:rsid w:val="28994B5E"/>
    <w:rsid w:val="28D4090C"/>
    <w:rsid w:val="28FB5714"/>
    <w:rsid w:val="2A866241"/>
    <w:rsid w:val="2ACA24A6"/>
    <w:rsid w:val="2ADF47FC"/>
    <w:rsid w:val="2B1D51CC"/>
    <w:rsid w:val="2B707DD1"/>
    <w:rsid w:val="2D861509"/>
    <w:rsid w:val="2DA57AB6"/>
    <w:rsid w:val="2E4F244B"/>
    <w:rsid w:val="2E817B20"/>
    <w:rsid w:val="2F034992"/>
    <w:rsid w:val="2F322D1D"/>
    <w:rsid w:val="2F38493F"/>
    <w:rsid w:val="2FDD3872"/>
    <w:rsid w:val="30E47B4F"/>
    <w:rsid w:val="31F45080"/>
    <w:rsid w:val="320D2A1A"/>
    <w:rsid w:val="33081B33"/>
    <w:rsid w:val="3414487E"/>
    <w:rsid w:val="34B2518C"/>
    <w:rsid w:val="35053170"/>
    <w:rsid w:val="361A72EC"/>
    <w:rsid w:val="364E04C7"/>
    <w:rsid w:val="36AE1361"/>
    <w:rsid w:val="36DB798A"/>
    <w:rsid w:val="36FE2FA8"/>
    <w:rsid w:val="3733169F"/>
    <w:rsid w:val="37AD69CE"/>
    <w:rsid w:val="37DC569B"/>
    <w:rsid w:val="37EE3A2E"/>
    <w:rsid w:val="37F143B8"/>
    <w:rsid w:val="37F94B85"/>
    <w:rsid w:val="38946691"/>
    <w:rsid w:val="38B91936"/>
    <w:rsid w:val="38E45C46"/>
    <w:rsid w:val="38E64D61"/>
    <w:rsid w:val="38FA5A07"/>
    <w:rsid w:val="39B32864"/>
    <w:rsid w:val="39EC255E"/>
    <w:rsid w:val="3A612BCD"/>
    <w:rsid w:val="3BDB63A3"/>
    <w:rsid w:val="3CAB181C"/>
    <w:rsid w:val="3D2360E7"/>
    <w:rsid w:val="3DCE41DA"/>
    <w:rsid w:val="3EB56FFF"/>
    <w:rsid w:val="3F245E91"/>
    <w:rsid w:val="3FB53FD3"/>
    <w:rsid w:val="400748AB"/>
    <w:rsid w:val="4182529F"/>
    <w:rsid w:val="41D70705"/>
    <w:rsid w:val="42522945"/>
    <w:rsid w:val="42BC569B"/>
    <w:rsid w:val="42E72707"/>
    <w:rsid w:val="4341118B"/>
    <w:rsid w:val="43730634"/>
    <w:rsid w:val="438E0D06"/>
    <w:rsid w:val="4444616A"/>
    <w:rsid w:val="44CF60D6"/>
    <w:rsid w:val="45ED1507"/>
    <w:rsid w:val="46142881"/>
    <w:rsid w:val="46BC1365"/>
    <w:rsid w:val="46CF68C5"/>
    <w:rsid w:val="47BB7CC3"/>
    <w:rsid w:val="48206B50"/>
    <w:rsid w:val="48B75812"/>
    <w:rsid w:val="49CC6E73"/>
    <w:rsid w:val="4A62051E"/>
    <w:rsid w:val="4B383BAA"/>
    <w:rsid w:val="4B620544"/>
    <w:rsid w:val="4BF535C5"/>
    <w:rsid w:val="4C5520EE"/>
    <w:rsid w:val="4E8B47C9"/>
    <w:rsid w:val="4EB0678D"/>
    <w:rsid w:val="4EE23899"/>
    <w:rsid w:val="51177F60"/>
    <w:rsid w:val="51E579DB"/>
    <w:rsid w:val="524B60FA"/>
    <w:rsid w:val="53505AD9"/>
    <w:rsid w:val="536D7A6F"/>
    <w:rsid w:val="53E11455"/>
    <w:rsid w:val="541D7080"/>
    <w:rsid w:val="543C5D18"/>
    <w:rsid w:val="54487241"/>
    <w:rsid w:val="547F316E"/>
    <w:rsid w:val="5498162D"/>
    <w:rsid w:val="554E36DC"/>
    <w:rsid w:val="555320AF"/>
    <w:rsid w:val="55753658"/>
    <w:rsid w:val="5594149C"/>
    <w:rsid w:val="55BF7614"/>
    <w:rsid w:val="56012A1B"/>
    <w:rsid w:val="56F518A8"/>
    <w:rsid w:val="57DE3109"/>
    <w:rsid w:val="583B566B"/>
    <w:rsid w:val="5984762F"/>
    <w:rsid w:val="5A164A3B"/>
    <w:rsid w:val="5A5A2BAD"/>
    <w:rsid w:val="5BB97E6A"/>
    <w:rsid w:val="5C9E2BEE"/>
    <w:rsid w:val="5E1C5ED1"/>
    <w:rsid w:val="5E3F6AE9"/>
    <w:rsid w:val="5F07752D"/>
    <w:rsid w:val="5F3E71E8"/>
    <w:rsid w:val="601D7A0B"/>
    <w:rsid w:val="603F7FDA"/>
    <w:rsid w:val="60B14B90"/>
    <w:rsid w:val="61BB4B26"/>
    <w:rsid w:val="62BC7C6E"/>
    <w:rsid w:val="62D902B5"/>
    <w:rsid w:val="62DC23E3"/>
    <w:rsid w:val="62EA2348"/>
    <w:rsid w:val="62F06BBE"/>
    <w:rsid w:val="631D3312"/>
    <w:rsid w:val="646E1E99"/>
    <w:rsid w:val="64E03327"/>
    <w:rsid w:val="66AD444F"/>
    <w:rsid w:val="66C76EB0"/>
    <w:rsid w:val="679B3780"/>
    <w:rsid w:val="67AD043A"/>
    <w:rsid w:val="682602E3"/>
    <w:rsid w:val="68DC7537"/>
    <w:rsid w:val="68E87083"/>
    <w:rsid w:val="6A577157"/>
    <w:rsid w:val="6A7771CD"/>
    <w:rsid w:val="6A8E157B"/>
    <w:rsid w:val="6B16432C"/>
    <w:rsid w:val="6B2E103E"/>
    <w:rsid w:val="6B3027A1"/>
    <w:rsid w:val="6C3F7911"/>
    <w:rsid w:val="6D3869C6"/>
    <w:rsid w:val="6DF51463"/>
    <w:rsid w:val="6E0B3879"/>
    <w:rsid w:val="6E0C4EDE"/>
    <w:rsid w:val="6E2C3748"/>
    <w:rsid w:val="6E913936"/>
    <w:rsid w:val="6F1E2E2D"/>
    <w:rsid w:val="6F211F0E"/>
    <w:rsid w:val="6F2C63F9"/>
    <w:rsid w:val="6FAA0947"/>
    <w:rsid w:val="6FAF12B6"/>
    <w:rsid w:val="6FDE0A58"/>
    <w:rsid w:val="712D7681"/>
    <w:rsid w:val="71C005F4"/>
    <w:rsid w:val="72265A33"/>
    <w:rsid w:val="72C96DEC"/>
    <w:rsid w:val="732B05BE"/>
    <w:rsid w:val="73AE022D"/>
    <w:rsid w:val="73C406E0"/>
    <w:rsid w:val="74682BD5"/>
    <w:rsid w:val="749B03FE"/>
    <w:rsid w:val="75950947"/>
    <w:rsid w:val="75C07F92"/>
    <w:rsid w:val="760A6FEA"/>
    <w:rsid w:val="76220FD1"/>
    <w:rsid w:val="76DF691F"/>
    <w:rsid w:val="770313C4"/>
    <w:rsid w:val="779030AD"/>
    <w:rsid w:val="788264B5"/>
    <w:rsid w:val="78F56E84"/>
    <w:rsid w:val="799A05FE"/>
    <w:rsid w:val="7A1233B2"/>
    <w:rsid w:val="7AB77EE8"/>
    <w:rsid w:val="7ABD30E1"/>
    <w:rsid w:val="7AFC3789"/>
    <w:rsid w:val="7B056783"/>
    <w:rsid w:val="7B1A60F5"/>
    <w:rsid w:val="7B9D72C4"/>
    <w:rsid w:val="7BEB6E53"/>
    <w:rsid w:val="7D4E2D2F"/>
    <w:rsid w:val="7E0A0036"/>
    <w:rsid w:val="7F1373A2"/>
    <w:rsid w:val="7FB176FC"/>
    <w:rsid w:val="7FDE0029"/>
    <w:rsid w:val="7FFD52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40" w:lineRule="atLeast"/>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191"/>
    <w:qFormat/>
    <w:uiPriority w:val="0"/>
    <w:pPr>
      <w:keepNext/>
      <w:keepLines/>
      <w:pageBreakBefore/>
      <w:spacing w:before="624" w:beforeLines="200" w:after="624" w:afterLines="200"/>
      <w:ind w:firstLine="0" w:firstLineChars="0"/>
      <w:jc w:val="center"/>
      <w:outlineLvl w:val="0"/>
    </w:pPr>
    <w:rPr>
      <w:rFonts w:ascii="Times New Roman" w:hAnsi="Times New Roman" w:eastAsia="黑体" w:cs="Times New Roman"/>
      <w:b/>
      <w:bCs/>
      <w:kern w:val="44"/>
      <w:sz w:val="30"/>
      <w:szCs w:val="30"/>
    </w:rPr>
  </w:style>
  <w:style w:type="paragraph" w:styleId="3">
    <w:name w:val="heading 2"/>
    <w:basedOn w:val="1"/>
    <w:next w:val="1"/>
    <w:link w:val="154"/>
    <w:qFormat/>
    <w:uiPriority w:val="0"/>
    <w:pPr>
      <w:keepNext/>
      <w:keepLines/>
      <w:tabs>
        <w:tab w:val="left" w:pos="5669"/>
      </w:tabs>
      <w:spacing w:before="312" w:beforeLines="100" w:after="312" w:afterLines="100"/>
      <w:outlineLvl w:val="1"/>
    </w:pPr>
    <w:rPr>
      <w:rFonts w:ascii="Arial" w:hAnsi="Arial" w:eastAsia="宋体" w:cs="Arial"/>
      <w:b/>
      <w:bCs/>
      <w:sz w:val="24"/>
      <w:szCs w:val="24"/>
    </w:rPr>
  </w:style>
  <w:style w:type="paragraph" w:styleId="4">
    <w:name w:val="heading 3"/>
    <w:basedOn w:val="1"/>
    <w:next w:val="1"/>
    <w:link w:val="159"/>
    <w:qFormat/>
    <w:uiPriority w:val="0"/>
    <w:pPr>
      <w:keepNext/>
      <w:keepLines/>
      <w:spacing w:before="156" w:beforeLines="50" w:after="156" w:afterLines="50" w:line="360" w:lineRule="auto"/>
      <w:ind w:firstLine="1040"/>
      <w:outlineLvl w:val="2"/>
    </w:pPr>
    <w:rPr>
      <w:rFonts w:eastAsia="宋体" w:cs="Times New Roman"/>
      <w:bCs/>
    </w:rPr>
  </w:style>
  <w:style w:type="paragraph" w:styleId="5">
    <w:name w:val="heading 4"/>
    <w:basedOn w:val="1"/>
    <w:next w:val="1"/>
    <w:link w:val="142"/>
    <w:qFormat/>
    <w:uiPriority w:val="0"/>
    <w:pPr>
      <w:keepNext/>
      <w:keepLines/>
      <w:spacing w:before="312" w:beforeLines="100"/>
      <w:ind w:firstLine="482"/>
      <w:outlineLvl w:val="3"/>
    </w:pPr>
    <w:rPr>
      <w:rFonts w:ascii="Arial" w:hAnsi="Arial" w:eastAsia="宋体" w:cs="Arial"/>
      <w:b/>
      <w:bCs/>
      <w:sz w:val="24"/>
      <w:szCs w:val="24"/>
    </w:rPr>
  </w:style>
  <w:style w:type="character" w:default="1" w:styleId="39">
    <w:name w:val="Default Paragraph Font"/>
    <w:qFormat/>
    <w:uiPriority w:val="0"/>
  </w:style>
  <w:style w:type="table" w:default="1" w:styleId="37">
    <w:name w:val="Normal Table"/>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ind w:left="1440"/>
      <w:jc w:val="left"/>
    </w:pPr>
    <w:rPr>
      <w:sz w:val="18"/>
      <w:szCs w:val="18"/>
    </w:rPr>
  </w:style>
  <w:style w:type="paragraph" w:styleId="7">
    <w:name w:val="Normal Indent"/>
    <w:basedOn w:val="1"/>
    <w:qFormat/>
    <w:uiPriority w:val="0"/>
    <w:pPr>
      <w:adjustRightInd/>
      <w:snapToGrid/>
      <w:spacing w:line="240" w:lineRule="auto"/>
      <w:ind w:firstLine="420" w:firstLineChars="0"/>
    </w:pPr>
    <w:rPr>
      <w:sz w:val="21"/>
      <w:szCs w:val="21"/>
    </w:rPr>
  </w:style>
  <w:style w:type="paragraph" w:styleId="8">
    <w:name w:val="caption"/>
    <w:basedOn w:val="1"/>
    <w:next w:val="1"/>
    <w:qFormat/>
    <w:uiPriority w:val="0"/>
    <w:pPr>
      <w:adjustRightInd/>
      <w:snapToGrid/>
      <w:spacing w:line="360" w:lineRule="auto"/>
      <w:jc w:val="left"/>
    </w:pPr>
    <w:rPr>
      <w:rFonts w:ascii="Arial" w:hAnsi="Arial" w:eastAsia="黑体" w:cs="Arial"/>
      <w:sz w:val="20"/>
      <w:szCs w:val="20"/>
    </w:rPr>
  </w:style>
  <w:style w:type="paragraph" w:styleId="9">
    <w:name w:val="Document Map"/>
    <w:basedOn w:val="1"/>
    <w:link w:val="116"/>
    <w:qFormat/>
    <w:uiPriority w:val="0"/>
    <w:pPr>
      <w:shd w:val="clear" w:color="auto" w:fill="000080"/>
    </w:pPr>
    <w:rPr>
      <w:rFonts w:ascii="Times New Roman" w:hAnsi="Times New Roman" w:eastAsia="宋体" w:cs="Times New Roman"/>
      <w:sz w:val="24"/>
      <w:szCs w:val="24"/>
      <w:shd w:val="clear" w:color="auto" w:fill="000080"/>
    </w:rPr>
  </w:style>
  <w:style w:type="paragraph" w:styleId="10">
    <w:name w:val="annotation text"/>
    <w:basedOn w:val="1"/>
    <w:link w:val="118"/>
    <w:qFormat/>
    <w:uiPriority w:val="0"/>
    <w:pPr>
      <w:jc w:val="left"/>
    </w:pPr>
    <w:rPr>
      <w:rFonts w:ascii="Times New Roman" w:hAnsi="Times New Roman" w:eastAsia="宋体" w:cs="Times New Roman"/>
      <w:sz w:val="24"/>
      <w:szCs w:val="24"/>
    </w:rPr>
  </w:style>
  <w:style w:type="paragraph" w:styleId="11">
    <w:name w:val="Body Text"/>
    <w:basedOn w:val="1"/>
    <w:link w:val="197"/>
    <w:qFormat/>
    <w:uiPriority w:val="0"/>
    <w:pPr>
      <w:spacing w:after="120" w:afterLines="0"/>
      <w:ind w:firstLine="0" w:firstLineChars="0"/>
    </w:pPr>
    <w:rPr>
      <w:rFonts w:ascii="Times New Roman" w:hAnsi="Times New Roman" w:eastAsia="宋体" w:cs="Times New Roman"/>
      <w:szCs w:val="21"/>
    </w:rPr>
  </w:style>
  <w:style w:type="paragraph" w:styleId="12">
    <w:name w:val="Body Text Indent"/>
    <w:basedOn w:val="1"/>
    <w:link w:val="152"/>
    <w:qFormat/>
    <w:uiPriority w:val="0"/>
    <w:pPr>
      <w:spacing w:after="120" w:afterLines="0"/>
      <w:ind w:left="420" w:leftChars="200"/>
    </w:pPr>
    <w:rPr>
      <w:rFonts w:ascii="Times New Roman" w:hAnsi="Times New Roman" w:eastAsia="宋体" w:cs="Times New Roman"/>
      <w:sz w:val="24"/>
      <w:szCs w:val="24"/>
    </w:rPr>
  </w:style>
  <w:style w:type="paragraph" w:styleId="13">
    <w:name w:val="toc 5"/>
    <w:basedOn w:val="1"/>
    <w:next w:val="1"/>
    <w:qFormat/>
    <w:uiPriority w:val="0"/>
    <w:pPr>
      <w:ind w:left="960"/>
      <w:jc w:val="left"/>
    </w:pPr>
    <w:rPr>
      <w:sz w:val="18"/>
      <w:szCs w:val="18"/>
    </w:rPr>
  </w:style>
  <w:style w:type="paragraph" w:styleId="14">
    <w:name w:val="toc 3"/>
    <w:basedOn w:val="1"/>
    <w:next w:val="1"/>
    <w:qFormat/>
    <w:uiPriority w:val="39"/>
    <w:pPr>
      <w:ind w:left="480"/>
      <w:jc w:val="left"/>
    </w:pPr>
  </w:style>
  <w:style w:type="paragraph" w:styleId="15">
    <w:name w:val="Plain Text"/>
    <w:basedOn w:val="1"/>
    <w:link w:val="128"/>
    <w:qFormat/>
    <w:uiPriority w:val="0"/>
    <w:pPr>
      <w:widowControl/>
      <w:adjustRightInd/>
      <w:snapToGrid/>
      <w:spacing w:before="100" w:beforeLines="0" w:beforeAutospacing="1" w:after="100" w:afterLines="0" w:afterAutospacing="1" w:line="240" w:lineRule="auto"/>
      <w:ind w:firstLine="0" w:firstLineChars="0"/>
      <w:jc w:val="left"/>
    </w:pPr>
    <w:rPr>
      <w:rFonts w:ascii="宋体" w:hAnsi="宋体" w:eastAsia="宋体" w:cs="宋体"/>
      <w:kern w:val="0"/>
      <w:sz w:val="24"/>
      <w:szCs w:val="24"/>
    </w:rPr>
  </w:style>
  <w:style w:type="paragraph" w:styleId="16">
    <w:name w:val="toc 8"/>
    <w:basedOn w:val="1"/>
    <w:next w:val="1"/>
    <w:qFormat/>
    <w:uiPriority w:val="0"/>
    <w:pPr>
      <w:ind w:left="1680"/>
      <w:jc w:val="left"/>
    </w:pPr>
    <w:rPr>
      <w:sz w:val="18"/>
      <w:szCs w:val="18"/>
    </w:rPr>
  </w:style>
  <w:style w:type="paragraph" w:styleId="17">
    <w:name w:val="Date"/>
    <w:basedOn w:val="1"/>
    <w:next w:val="1"/>
    <w:link w:val="114"/>
    <w:qFormat/>
    <w:uiPriority w:val="0"/>
    <w:pPr>
      <w:ind w:left="100" w:leftChars="2500"/>
    </w:pPr>
    <w:rPr>
      <w:rFonts w:ascii="Times New Roman" w:hAnsi="Times New Roman" w:eastAsia="宋体" w:cs="Times New Roman"/>
      <w:sz w:val="24"/>
      <w:szCs w:val="24"/>
    </w:rPr>
  </w:style>
  <w:style w:type="paragraph" w:styleId="18">
    <w:name w:val="Body Text Indent 2"/>
    <w:basedOn w:val="1"/>
    <w:link w:val="124"/>
    <w:qFormat/>
    <w:uiPriority w:val="0"/>
    <w:pPr>
      <w:spacing w:after="120" w:afterLines="0" w:line="480" w:lineRule="auto"/>
      <w:ind w:left="420" w:leftChars="200"/>
    </w:pPr>
    <w:rPr>
      <w:rFonts w:ascii="Times New Roman" w:hAnsi="Times New Roman" w:eastAsia="宋体" w:cs="Times New Roman"/>
      <w:sz w:val="24"/>
      <w:szCs w:val="24"/>
    </w:rPr>
  </w:style>
  <w:style w:type="paragraph" w:styleId="19">
    <w:name w:val="Balloon Text"/>
    <w:basedOn w:val="1"/>
    <w:link w:val="198"/>
    <w:qFormat/>
    <w:uiPriority w:val="0"/>
    <w:rPr>
      <w:rFonts w:ascii="Times New Roman" w:hAnsi="Times New Roman" w:eastAsia="宋体" w:cs="Times New Roman"/>
      <w:sz w:val="18"/>
      <w:szCs w:val="18"/>
    </w:rPr>
  </w:style>
  <w:style w:type="paragraph" w:styleId="20">
    <w:name w:val="footer"/>
    <w:basedOn w:val="1"/>
    <w:link w:val="147"/>
    <w:qFormat/>
    <w:uiPriority w:val="0"/>
    <w:pPr>
      <w:tabs>
        <w:tab w:val="center" w:pos="4153"/>
        <w:tab w:val="right" w:pos="8306"/>
      </w:tabs>
      <w:snapToGrid w:val="0"/>
      <w:jc w:val="left"/>
    </w:pPr>
    <w:rPr>
      <w:sz w:val="18"/>
      <w:szCs w:val="18"/>
    </w:rPr>
  </w:style>
  <w:style w:type="paragraph" w:styleId="21">
    <w:name w:val="header"/>
    <w:basedOn w:val="1"/>
    <w:link w:val="132"/>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spacing w:before="120" w:beforeLines="0" w:after="120" w:afterLines="0"/>
      <w:jc w:val="left"/>
    </w:pPr>
    <w:rPr>
      <w:rFonts w:eastAsia="黑体"/>
      <w:b/>
      <w:bCs/>
      <w:caps/>
      <w:sz w:val="28"/>
      <w:szCs w:val="28"/>
    </w:rPr>
  </w:style>
  <w:style w:type="paragraph" w:styleId="23">
    <w:name w:val="toc 4"/>
    <w:basedOn w:val="1"/>
    <w:next w:val="1"/>
    <w:qFormat/>
    <w:uiPriority w:val="0"/>
    <w:pPr>
      <w:ind w:left="720"/>
      <w:jc w:val="left"/>
    </w:pPr>
    <w:rPr>
      <w:sz w:val="18"/>
      <w:szCs w:val="18"/>
    </w:rPr>
  </w:style>
  <w:style w:type="paragraph" w:styleId="24">
    <w:name w:val="Subtitle"/>
    <w:basedOn w:val="1"/>
    <w:next w:val="1"/>
    <w:link w:val="183"/>
    <w:qFormat/>
    <w:uiPriority w:val="0"/>
    <w:pPr>
      <w:spacing w:before="240" w:beforeLines="0" w:after="60" w:afterLines="0" w:line="312" w:lineRule="atLeast"/>
      <w:jc w:val="center"/>
      <w:outlineLvl w:val="1"/>
    </w:pPr>
    <w:rPr>
      <w:rFonts w:ascii="Cambria" w:hAnsi="Cambria"/>
      <w:b/>
      <w:bCs/>
      <w:kern w:val="28"/>
      <w:sz w:val="32"/>
      <w:szCs w:val="32"/>
    </w:rPr>
  </w:style>
  <w:style w:type="paragraph" w:styleId="25">
    <w:name w:val="footnote text"/>
    <w:basedOn w:val="1"/>
    <w:link w:val="160"/>
    <w:qFormat/>
    <w:uiPriority w:val="0"/>
    <w:pPr>
      <w:jc w:val="left"/>
    </w:pPr>
    <w:rPr>
      <w:rFonts w:ascii="Times New Roman" w:hAnsi="Times New Roman" w:eastAsia="宋体" w:cs="Times New Roman"/>
      <w:sz w:val="18"/>
      <w:szCs w:val="18"/>
    </w:rPr>
  </w:style>
  <w:style w:type="paragraph" w:styleId="26">
    <w:name w:val="toc 6"/>
    <w:basedOn w:val="1"/>
    <w:next w:val="1"/>
    <w:qFormat/>
    <w:uiPriority w:val="0"/>
    <w:pPr>
      <w:ind w:left="1200"/>
      <w:jc w:val="left"/>
    </w:pPr>
    <w:rPr>
      <w:sz w:val="18"/>
      <w:szCs w:val="18"/>
    </w:rPr>
  </w:style>
  <w:style w:type="paragraph" w:styleId="27">
    <w:name w:val="Body Text Indent 3"/>
    <w:basedOn w:val="1"/>
    <w:link w:val="193"/>
    <w:qFormat/>
    <w:uiPriority w:val="0"/>
    <w:pPr>
      <w:adjustRightInd/>
      <w:snapToGrid/>
      <w:spacing w:after="120" w:afterLines="0" w:line="240" w:lineRule="auto"/>
      <w:ind w:left="420" w:leftChars="200" w:firstLine="0" w:firstLineChars="0"/>
    </w:pPr>
    <w:rPr>
      <w:rFonts w:ascii="Times New Roman" w:hAnsi="Times New Roman" w:eastAsia="宋体" w:cs="Times New Roman"/>
      <w:sz w:val="16"/>
      <w:szCs w:val="16"/>
    </w:rPr>
  </w:style>
  <w:style w:type="paragraph" w:styleId="28">
    <w:name w:val="toc 2"/>
    <w:basedOn w:val="1"/>
    <w:next w:val="1"/>
    <w:qFormat/>
    <w:uiPriority w:val="39"/>
    <w:pPr>
      <w:ind w:left="240"/>
      <w:jc w:val="left"/>
    </w:pPr>
    <w:rPr>
      <w:smallCaps/>
    </w:rPr>
  </w:style>
  <w:style w:type="paragraph" w:styleId="29">
    <w:name w:val="toc 9"/>
    <w:basedOn w:val="1"/>
    <w:next w:val="1"/>
    <w:qFormat/>
    <w:uiPriority w:val="0"/>
    <w:pPr>
      <w:ind w:left="1920"/>
      <w:jc w:val="left"/>
    </w:pPr>
    <w:rPr>
      <w:sz w:val="18"/>
      <w:szCs w:val="18"/>
    </w:rPr>
  </w:style>
  <w:style w:type="paragraph" w:styleId="30">
    <w:name w:val="Body Text 2"/>
    <w:basedOn w:val="1"/>
    <w:link w:val="115"/>
    <w:qFormat/>
    <w:uiPriority w:val="0"/>
    <w:pPr>
      <w:autoSpaceDE w:val="0"/>
      <w:autoSpaceDN w:val="0"/>
      <w:snapToGrid/>
      <w:spacing w:line="360" w:lineRule="auto"/>
      <w:ind w:firstLine="480"/>
      <w:jc w:val="left"/>
    </w:pPr>
    <w:rPr>
      <w:rFonts w:ascii="宋体" w:hAnsi="Times New Roman" w:eastAsia="宋体" w:cs="宋体"/>
      <w:kern w:val="0"/>
      <w:sz w:val="24"/>
      <w:szCs w:val="24"/>
    </w:rPr>
  </w:style>
  <w:style w:type="paragraph" w:styleId="31">
    <w:name w:val="HTML Preformatted"/>
    <w:basedOn w:val="1"/>
    <w:link w:val="19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ind w:firstLine="0" w:firstLineChars="0"/>
      <w:jc w:val="left"/>
    </w:pPr>
    <w:rPr>
      <w:rFonts w:ascii="宋体" w:hAnsi="宋体" w:eastAsia="宋体" w:cs="宋体"/>
      <w:kern w:val="0"/>
      <w:sz w:val="24"/>
      <w:szCs w:val="24"/>
    </w:rPr>
  </w:style>
  <w:style w:type="paragraph" w:styleId="32">
    <w:name w:val="Normal (Web)"/>
    <w:basedOn w:val="1"/>
    <w:next w:val="33"/>
    <w:qFormat/>
    <w:uiPriority w:val="0"/>
    <w:pPr>
      <w:widowControl/>
      <w:adjustRightInd/>
      <w:snapToGrid/>
      <w:spacing w:before="100" w:beforeLines="0" w:beforeAutospacing="1" w:after="100" w:afterLines="0" w:afterAutospacing="1" w:line="240" w:lineRule="auto"/>
      <w:ind w:firstLine="0" w:firstLineChars="0"/>
      <w:jc w:val="left"/>
    </w:pPr>
    <w:rPr>
      <w:rFonts w:ascii="宋体" w:hAnsi="宋体" w:cs="宋体"/>
      <w:color w:val="000000"/>
      <w:kern w:val="0"/>
    </w:rPr>
  </w:style>
  <w:style w:type="paragraph" w:customStyle="1" w:styleId="33">
    <w:name w:val="3级样式"/>
    <w:basedOn w:val="1"/>
    <w:next w:val="1"/>
    <w:qFormat/>
    <w:uiPriority w:val="0"/>
    <w:pPr>
      <w:widowControl/>
      <w:autoSpaceDE/>
      <w:autoSpaceDN/>
      <w:spacing w:before="240" w:after="240" w:line="360" w:lineRule="exact"/>
      <w:ind w:left="0" w:firstLine="0"/>
      <w:outlineLvl w:val="2"/>
    </w:pPr>
    <w:rPr>
      <w:rFonts w:ascii="宋体" w:eastAsia="宋体"/>
      <w:b/>
      <w:color w:val="0000FF"/>
      <w:sz w:val="21"/>
    </w:rPr>
  </w:style>
  <w:style w:type="paragraph" w:styleId="34">
    <w:name w:val="index 1"/>
    <w:basedOn w:val="1"/>
    <w:next w:val="1"/>
    <w:qFormat/>
    <w:uiPriority w:val="0"/>
    <w:pPr>
      <w:widowControl/>
      <w:spacing w:before="31" w:beforeLines="10" w:after="31" w:afterLines="10" w:line="360" w:lineRule="auto"/>
      <w:ind w:firstLine="0" w:firstLineChars="0"/>
      <w:jc w:val="center"/>
    </w:pPr>
    <w:rPr>
      <w:rFonts w:ascii="Arial" w:hAnsi="Arial" w:cs="Arial"/>
      <w:color w:val="000000"/>
      <w:kern w:val="0"/>
      <w:sz w:val="21"/>
      <w:szCs w:val="21"/>
    </w:rPr>
  </w:style>
  <w:style w:type="paragraph" w:styleId="35">
    <w:name w:val="Title"/>
    <w:basedOn w:val="1"/>
    <w:next w:val="1"/>
    <w:link w:val="178"/>
    <w:qFormat/>
    <w:uiPriority w:val="0"/>
    <w:pPr>
      <w:spacing w:before="240" w:beforeLines="0" w:after="60" w:afterLines="0" w:line="360" w:lineRule="auto"/>
      <w:jc w:val="center"/>
      <w:outlineLvl w:val="0"/>
    </w:pPr>
    <w:rPr>
      <w:rFonts w:ascii="Cambria" w:hAnsi="Cambria" w:eastAsia="黑体" w:cs="Cambria"/>
      <w:b/>
      <w:bCs/>
      <w:kern w:val="0"/>
      <w:sz w:val="52"/>
      <w:szCs w:val="52"/>
    </w:rPr>
  </w:style>
  <w:style w:type="paragraph" w:styleId="36">
    <w:name w:val="annotation subject"/>
    <w:basedOn w:val="10"/>
    <w:next w:val="10"/>
    <w:link w:val="117"/>
    <w:qFormat/>
    <w:uiPriority w:val="0"/>
    <w:rPr>
      <w:b/>
      <w:bCs/>
    </w:rPr>
  </w:style>
  <w:style w:type="table" w:styleId="38">
    <w:name w:val="Table Grid"/>
    <w:basedOn w:val="37"/>
    <w:unhideWhenUsed/>
    <w:qFormat/>
    <w:uiPriority w:val="99"/>
    <w:pPr>
      <w:widowControl w:val="0"/>
      <w:adjustRightInd w:val="0"/>
      <w:snapToGrid w:val="0"/>
      <w:spacing w:line="440" w:lineRule="atLeas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basedOn w:val="39"/>
    <w:qFormat/>
    <w:uiPriority w:val="0"/>
    <w:rPr>
      <w:rFonts w:ascii="Times New Roman" w:hAnsi="Times New Roman" w:cs="Times New Roman"/>
      <w:b/>
      <w:bCs/>
    </w:rPr>
  </w:style>
  <w:style w:type="character" w:styleId="41">
    <w:name w:val="page number"/>
    <w:basedOn w:val="39"/>
    <w:qFormat/>
    <w:uiPriority w:val="0"/>
    <w:rPr>
      <w:rFonts w:ascii="Times New Roman" w:hAnsi="Times New Roman" w:cs="Times New Roman"/>
    </w:rPr>
  </w:style>
  <w:style w:type="character" w:styleId="42">
    <w:name w:val="FollowedHyperlink"/>
    <w:basedOn w:val="39"/>
    <w:qFormat/>
    <w:uiPriority w:val="0"/>
    <w:rPr>
      <w:rFonts w:ascii="Times New Roman" w:hAnsi="Times New Roman" w:cs="Times New Roman"/>
      <w:color w:val="800080"/>
      <w:u w:val="single"/>
    </w:rPr>
  </w:style>
  <w:style w:type="character" w:styleId="43">
    <w:name w:val="Emphasis"/>
    <w:basedOn w:val="39"/>
    <w:qFormat/>
    <w:uiPriority w:val="0"/>
    <w:rPr>
      <w:rFonts w:ascii="Times New Roman" w:hAnsi="Times New Roman" w:eastAsia="华文楷体" w:cs="Times New Roman"/>
      <w:b/>
      <w:bCs/>
      <w:sz w:val="24"/>
      <w:szCs w:val="24"/>
    </w:rPr>
  </w:style>
  <w:style w:type="character" w:styleId="44">
    <w:name w:val="Hyperlink"/>
    <w:basedOn w:val="39"/>
    <w:qFormat/>
    <w:uiPriority w:val="99"/>
    <w:rPr>
      <w:rFonts w:ascii="Times New Roman" w:hAnsi="Times New Roman" w:cs="Times New Roman"/>
      <w:color w:val="0000FF"/>
      <w:u w:val="single"/>
    </w:rPr>
  </w:style>
  <w:style w:type="character" w:styleId="45">
    <w:name w:val="annotation reference"/>
    <w:basedOn w:val="39"/>
    <w:qFormat/>
    <w:uiPriority w:val="0"/>
    <w:rPr>
      <w:rFonts w:ascii="Times New Roman" w:hAnsi="Times New Roman" w:cs="Times New Roman"/>
      <w:sz w:val="21"/>
      <w:szCs w:val="21"/>
    </w:rPr>
  </w:style>
  <w:style w:type="paragraph" w:customStyle="1" w:styleId="46">
    <w:name w:val="标题 2 + 首行缩进:  2 字符1 + 首行缩进:  2 字符"/>
    <w:basedOn w:val="1"/>
    <w:qFormat/>
    <w:uiPriority w:val="0"/>
    <w:pPr>
      <w:spacing w:line="360" w:lineRule="auto"/>
      <w:ind w:firstLine="482"/>
      <w:outlineLvl w:val="1"/>
    </w:pPr>
    <w:rPr>
      <w:rFonts w:ascii="宋体" w:hAnsi="宋体" w:cs="宋体"/>
      <w:b/>
      <w:bCs/>
    </w:rPr>
  </w:style>
  <w:style w:type="paragraph" w:customStyle="1" w:styleId="47">
    <w:name w:val="重要声明与提示"/>
    <w:basedOn w:val="1"/>
    <w:next w:val="1"/>
    <w:qFormat/>
    <w:uiPriority w:val="0"/>
    <w:pPr>
      <w:spacing w:line="360" w:lineRule="auto"/>
      <w:ind w:firstLine="643"/>
      <w:jc w:val="center"/>
    </w:pPr>
    <w:rPr>
      <w:rFonts w:ascii="黑体" w:hAnsi="宋体" w:eastAsia="黑体" w:cs="黑体"/>
      <w:b/>
      <w:bCs/>
      <w:kern w:val="0"/>
      <w:sz w:val="32"/>
      <w:szCs w:val="32"/>
    </w:rPr>
  </w:style>
  <w:style w:type="paragraph" w:customStyle="1" w:styleId="48">
    <w:name w:val="标准"/>
    <w:basedOn w:val="1"/>
    <w:qFormat/>
    <w:uiPriority w:val="0"/>
    <w:pPr>
      <w:autoSpaceDE w:val="0"/>
      <w:autoSpaceDN w:val="0"/>
      <w:snapToGrid/>
      <w:spacing w:line="360" w:lineRule="auto"/>
      <w:ind w:firstLine="0" w:firstLineChars="0"/>
      <w:jc w:val="center"/>
      <w:textAlignment w:val="baseline"/>
    </w:pPr>
    <w:rPr>
      <w:rFonts w:ascii="仿宋_GB2312" w:eastAsia="仿宋_GB2312" w:cs="仿宋_GB2312"/>
    </w:rPr>
  </w:style>
  <w:style w:type="paragraph" w:customStyle="1" w:styleId="49">
    <w:name w:val="CM24"/>
    <w:basedOn w:val="1"/>
    <w:next w:val="1"/>
    <w:qFormat/>
    <w:uiPriority w:val="0"/>
    <w:pPr>
      <w:autoSpaceDE w:val="0"/>
      <w:autoSpaceDN w:val="0"/>
      <w:snapToGrid/>
      <w:spacing w:line="466" w:lineRule="atLeast"/>
      <w:ind w:firstLine="0" w:firstLineChars="0"/>
      <w:jc w:val="left"/>
    </w:pPr>
    <w:rPr>
      <w:rFonts w:ascii="黑体" w:hAnsi="Calibri" w:eastAsia="黑体" w:cs="黑体"/>
      <w:kern w:val="0"/>
    </w:rPr>
  </w:style>
  <w:style w:type="paragraph" w:customStyle="1" w:styleId="50">
    <w:name w:val="单位"/>
    <w:qFormat/>
    <w:uiPriority w:val="0"/>
    <w:pPr>
      <w:spacing w:before="156" w:beforeLines="50"/>
      <w:ind w:left="1440" w:right="280" w:rightChars="100"/>
      <w:jc w:val="right"/>
    </w:pPr>
    <w:rPr>
      <w:rFonts w:ascii="Times New Roman" w:hAnsi="Times New Roman" w:eastAsia="仿宋_GB2312" w:cs="Times New Roman"/>
      <w:sz w:val="21"/>
      <w:szCs w:val="21"/>
      <w:lang w:val="en-US" w:eastAsia="zh-CN" w:bidi="ar-SA"/>
    </w:rPr>
  </w:style>
  <w:style w:type="paragraph" w:customStyle="1" w:styleId="51">
    <w:name w:val="正文样式"/>
    <w:basedOn w:val="1"/>
    <w:qFormat/>
    <w:uiPriority w:val="0"/>
    <w:pPr>
      <w:spacing w:line="360" w:lineRule="auto"/>
      <w:ind w:firstLine="480"/>
    </w:pPr>
    <w:rPr>
      <w:rFonts w:ascii="宋体" w:hAnsi="宋体" w:cs="宋体"/>
      <w:color w:val="000000"/>
    </w:rPr>
  </w:style>
  <w:style w:type="paragraph" w:customStyle="1" w:styleId="52">
    <w:name w:val="（一）标题"/>
    <w:basedOn w:val="1"/>
    <w:next w:val="1"/>
    <w:qFormat/>
    <w:uiPriority w:val="0"/>
    <w:pPr>
      <w:spacing w:before="100" w:beforeLines="0" w:beforeAutospacing="1" w:after="100" w:afterLines="0" w:afterAutospacing="1"/>
      <w:ind w:firstLine="482"/>
    </w:pPr>
    <w:rPr>
      <w:rFonts w:ascii="宋体" w:hAnsi="宋体" w:cs="宋体"/>
      <w:b/>
      <w:bCs/>
      <w:color w:val="000000"/>
    </w:rPr>
  </w:style>
  <w:style w:type="paragraph" w:customStyle="1" w:styleId="53">
    <w:name w:val="祥盛正文"/>
    <w:basedOn w:val="1"/>
    <w:qFormat/>
    <w:uiPriority w:val="0"/>
    <w:pPr>
      <w:spacing w:line="360" w:lineRule="auto"/>
      <w:ind w:firstLine="480"/>
    </w:pPr>
    <w:rPr>
      <w:rFonts w:ascii="宋体" w:hAnsi="宋体" w:cs="宋体"/>
    </w:rPr>
  </w:style>
  <w:style w:type="paragraph" w:customStyle="1" w:styleId="54">
    <w:name w:val="我的样式（正文）"/>
    <w:basedOn w:val="1"/>
    <w:qFormat/>
    <w:uiPriority w:val="0"/>
    <w:pPr>
      <w:spacing w:line="440" w:lineRule="exact"/>
    </w:pPr>
    <w:rPr>
      <w:rFonts w:ascii="宋体" w:cs="宋体"/>
      <w:kern w:val="0"/>
      <w:sz w:val="28"/>
      <w:szCs w:val="28"/>
    </w:rPr>
  </w:style>
  <w:style w:type="paragraph" w:customStyle="1" w:styleId="55">
    <w:name w:val="附注一级"/>
    <w:basedOn w:val="1"/>
    <w:qFormat/>
    <w:uiPriority w:val="0"/>
    <w:pPr>
      <w:tabs>
        <w:tab w:val="left" w:pos="714"/>
      </w:tabs>
      <w:spacing w:line="400" w:lineRule="atLeast"/>
      <w:ind w:left="720" w:hanging="734" w:firstLineChars="0"/>
      <w:outlineLvl w:val="0"/>
    </w:pPr>
    <w:rPr>
      <w:rFonts w:ascii="宋体" w:hAnsi="宋体" w:cs="宋体"/>
      <w:b/>
      <w:bCs/>
      <w:sz w:val="21"/>
      <w:szCs w:val="21"/>
    </w:rPr>
  </w:style>
  <w:style w:type="paragraph" w:customStyle="1" w:styleId="56">
    <w:name w:val="Char Char Char Char"/>
    <w:basedOn w:val="1"/>
    <w:qFormat/>
    <w:uiPriority w:val="0"/>
    <w:pPr>
      <w:widowControl/>
      <w:adjustRightInd/>
      <w:snapToGrid/>
      <w:spacing w:after="160" w:afterLines="0" w:line="240" w:lineRule="exact"/>
      <w:ind w:firstLine="0" w:firstLineChars="0"/>
      <w:jc w:val="left"/>
    </w:pPr>
    <w:rPr>
      <w:rFonts w:ascii="Verdana" w:hAnsi="Verdana" w:cs="Verdana"/>
      <w:kern w:val="0"/>
      <w:sz w:val="20"/>
      <w:szCs w:val="20"/>
      <w:lang w:eastAsia="en-US"/>
    </w:rPr>
  </w:style>
  <w:style w:type="paragraph" w:customStyle="1" w:styleId="57">
    <w:name w:val="Char"/>
    <w:basedOn w:val="1"/>
    <w:qFormat/>
    <w:uiPriority w:val="0"/>
    <w:pPr>
      <w:adjustRightInd/>
      <w:snapToGrid/>
      <w:spacing w:line="240" w:lineRule="auto"/>
      <w:ind w:firstLine="0" w:firstLineChars="0"/>
    </w:pPr>
  </w:style>
  <w:style w:type="paragraph" w:customStyle="1" w:styleId="58">
    <w:name w:val="摘要图体"/>
    <w:basedOn w:val="1"/>
    <w:qFormat/>
    <w:uiPriority w:val="0"/>
    <w:pPr>
      <w:widowControl/>
      <w:tabs>
        <w:tab w:val="left" w:pos="480"/>
      </w:tabs>
      <w:adjustRightInd/>
      <w:snapToGrid/>
      <w:spacing w:before="156" w:beforeLines="50" w:after="156" w:afterLines="50" w:line="240" w:lineRule="auto"/>
      <w:ind w:firstLine="0" w:firstLineChars="0"/>
      <w:jc w:val="center"/>
    </w:pPr>
    <w:rPr>
      <w:rFonts w:eastAsia="仿宋_GB2312"/>
      <w:b/>
      <w:bCs/>
      <w:kern w:val="0"/>
    </w:rPr>
  </w:style>
  <w:style w:type="paragraph" w:customStyle="1" w:styleId="59">
    <w:name w:val="_Style 58"/>
    <w:basedOn w:val="1"/>
    <w:next w:val="1"/>
    <w:link w:val="148"/>
    <w:qFormat/>
    <w:uiPriority w:val="0"/>
    <w:pPr>
      <w:widowControl/>
      <w:pBdr>
        <w:top w:val="single" w:color="auto" w:sz="6" w:space="1"/>
      </w:pBdr>
      <w:adjustRightInd/>
      <w:snapToGrid/>
      <w:spacing w:line="240" w:lineRule="auto"/>
      <w:ind w:firstLine="0" w:firstLineChars="0"/>
      <w:jc w:val="center"/>
    </w:pPr>
    <w:rPr>
      <w:rFonts w:ascii="Arial" w:hAnsi="Arial" w:eastAsia="宋体" w:cs="Arial"/>
      <w:vanish/>
      <w:kern w:val="0"/>
      <w:sz w:val="16"/>
      <w:szCs w:val="16"/>
    </w:rPr>
  </w:style>
  <w:style w:type="paragraph" w:customStyle="1" w:styleId="60">
    <w:name w:val="Char2"/>
    <w:basedOn w:val="1"/>
    <w:qFormat/>
    <w:uiPriority w:val="0"/>
    <w:pPr>
      <w:widowControl/>
      <w:adjustRightInd/>
      <w:snapToGrid/>
      <w:spacing w:after="160" w:afterLines="0" w:line="240" w:lineRule="exact"/>
      <w:ind w:firstLine="0" w:firstLineChars="0"/>
      <w:jc w:val="left"/>
    </w:pPr>
    <w:rPr>
      <w:rFonts w:ascii="Verdana" w:hAnsi="Verdana" w:eastAsia="仿宋_GB2312" w:cs="Verdana"/>
      <w:kern w:val="0"/>
      <w:lang w:eastAsia="en-US"/>
    </w:rPr>
  </w:style>
  <w:style w:type="paragraph" w:customStyle="1" w:styleId="61">
    <w:name w:val="样式 标题 1 + 四号"/>
    <w:basedOn w:val="2"/>
    <w:qFormat/>
    <w:uiPriority w:val="0"/>
    <w:pPr>
      <w:pageBreakBefore w:val="0"/>
      <w:adjustRightInd/>
      <w:snapToGrid/>
      <w:spacing w:line="576" w:lineRule="auto"/>
      <w:ind w:firstLine="200" w:firstLineChars="200"/>
      <w:jc w:val="both"/>
    </w:pPr>
    <w:rPr>
      <w:rFonts w:eastAsia="宋体"/>
      <w:sz w:val="28"/>
      <w:szCs w:val="28"/>
    </w:rPr>
  </w:style>
  <w:style w:type="paragraph" w:customStyle="1" w:styleId="62">
    <w:name w:val="默认段落字体 Para Char Char Char Char"/>
    <w:basedOn w:val="1"/>
    <w:qFormat/>
    <w:uiPriority w:val="0"/>
  </w:style>
  <w:style w:type="paragraph" w:customStyle="1" w:styleId="63">
    <w:name w:val="样式 标题 1 + 段前: 2 行 段后: 2 行"/>
    <w:basedOn w:val="2"/>
    <w:qFormat/>
    <w:uiPriority w:val="0"/>
    <w:rPr>
      <w:rFonts w:eastAsia="宋体"/>
      <w:kern w:val="0"/>
      <w:sz w:val="24"/>
      <w:szCs w:val="24"/>
    </w:rPr>
  </w:style>
  <w:style w:type="paragraph" w:customStyle="1" w:styleId="64">
    <w:name w:val="1 Char"/>
    <w:basedOn w:val="1"/>
    <w:qFormat/>
    <w:uiPriority w:val="0"/>
    <w:pPr>
      <w:widowControl/>
      <w:adjustRightInd/>
      <w:snapToGrid/>
      <w:spacing w:after="160" w:afterLines="0" w:line="240" w:lineRule="exact"/>
      <w:ind w:firstLine="0" w:firstLineChars="0"/>
      <w:jc w:val="left"/>
    </w:pPr>
    <w:rPr>
      <w:rFonts w:ascii="Verdana" w:hAnsi="Verdana" w:cs="Verdana"/>
      <w:kern w:val="0"/>
      <w:sz w:val="20"/>
      <w:szCs w:val="20"/>
      <w:lang w:eastAsia="en-US"/>
    </w:rPr>
  </w:style>
  <w:style w:type="paragraph" w:customStyle="1" w:styleId="65">
    <w:name w:val="CM74"/>
    <w:basedOn w:val="1"/>
    <w:next w:val="1"/>
    <w:qFormat/>
    <w:uiPriority w:val="0"/>
    <w:pPr>
      <w:autoSpaceDE w:val="0"/>
      <w:autoSpaceDN w:val="0"/>
      <w:adjustRightInd/>
      <w:snapToGrid/>
      <w:spacing w:after="163" w:afterLines="0" w:line="240" w:lineRule="auto"/>
      <w:ind w:firstLine="0" w:firstLineChars="0"/>
      <w:jc w:val="left"/>
    </w:pPr>
    <w:rPr>
      <w:rFonts w:ascii="黑体" w:hAnsi="Calibri" w:eastAsia="黑体" w:cs="黑体"/>
      <w:sz w:val="21"/>
      <w:szCs w:val="21"/>
    </w:rPr>
  </w:style>
  <w:style w:type="paragraph" w:customStyle="1" w:styleId="66">
    <w:name w:val="txt"/>
    <w:basedOn w:val="1"/>
    <w:qFormat/>
    <w:uiPriority w:val="0"/>
    <w:pPr>
      <w:widowControl/>
      <w:adjustRightInd/>
      <w:snapToGrid/>
      <w:spacing w:before="100" w:beforeLines="0" w:beforeAutospacing="1" w:after="100" w:afterLines="0" w:afterAutospacing="1" w:line="345" w:lineRule="atLeast"/>
      <w:ind w:firstLine="0" w:firstLineChars="0"/>
      <w:jc w:val="left"/>
    </w:pPr>
    <w:rPr>
      <w:rFonts w:ascii="??" w:hAnsi="??" w:cs="??"/>
      <w:kern w:val="0"/>
      <w:sz w:val="18"/>
      <w:szCs w:val="18"/>
    </w:rPr>
  </w:style>
  <w:style w:type="paragraph" w:customStyle="1" w:styleId="67">
    <w:name w:val="表"/>
    <w:next w:val="1"/>
    <w:qFormat/>
    <w:uiPriority w:val="0"/>
    <w:pPr>
      <w:pBdr>
        <w:between w:val="dashSmallGap" w:color="auto" w:sz="4" w:space="1"/>
      </w:pBdr>
      <w:adjustRightInd w:val="0"/>
      <w:snapToGrid w:val="0"/>
      <w:jc w:val="center"/>
      <w:textAlignment w:val="center"/>
    </w:pPr>
    <w:rPr>
      <w:rFonts w:ascii="仿宋_GB2312" w:hAnsi="华文细黑" w:eastAsia="仿宋_GB2312" w:cs="仿宋_GB2312"/>
      <w:kern w:val="2"/>
      <w:sz w:val="21"/>
      <w:szCs w:val="21"/>
      <w:lang w:val="en-US" w:eastAsia="zh-CN" w:bidi="ar-SA"/>
    </w:rPr>
  </w:style>
  <w:style w:type="paragraph" w:customStyle="1" w:styleId="68">
    <w:name w:val="列出段落3"/>
    <w:basedOn w:val="1"/>
    <w:qFormat/>
    <w:uiPriority w:val="0"/>
    <w:pPr>
      <w:adjustRightInd/>
      <w:snapToGrid/>
      <w:spacing w:line="240" w:lineRule="auto"/>
      <w:ind w:firstLine="420"/>
    </w:pPr>
    <w:rPr>
      <w:sz w:val="21"/>
      <w:szCs w:val="21"/>
    </w:rPr>
  </w:style>
  <w:style w:type="paragraph" w:customStyle="1" w:styleId="69">
    <w:name w:val="第二"/>
    <w:basedOn w:val="1"/>
    <w:next w:val="1"/>
    <w:qFormat/>
    <w:uiPriority w:val="0"/>
    <w:pPr>
      <w:adjustRightInd/>
      <w:snapToGrid/>
      <w:spacing w:after="50" w:afterLines="0" w:line="240" w:lineRule="auto"/>
      <w:outlineLvl w:val="1"/>
    </w:pPr>
    <w:rPr>
      <w:b/>
      <w:bCs/>
      <w:kern w:val="0"/>
      <w:sz w:val="28"/>
      <w:szCs w:val="28"/>
    </w:rPr>
  </w:style>
  <w:style w:type="paragraph" w:customStyle="1" w:styleId="70">
    <w:name w:val="标题3"/>
    <w:basedOn w:val="1"/>
    <w:qFormat/>
    <w:uiPriority w:val="0"/>
    <w:pPr>
      <w:spacing w:before="100" w:beforeLines="0" w:beforeAutospacing="1" w:line="360" w:lineRule="auto"/>
      <w:ind w:firstLine="360" w:firstLineChars="150"/>
    </w:pPr>
    <w:rPr>
      <w:rFonts w:ascii="宋体" w:hAnsi="宋体" w:cs="宋体"/>
    </w:rPr>
  </w:style>
  <w:style w:type="paragraph" w:customStyle="1" w:styleId="71">
    <w:name w:val="xl100"/>
    <w:basedOn w:val="1"/>
    <w:qFormat/>
    <w:uiPriority w:val="0"/>
    <w:pPr>
      <w:widowControl/>
      <w:pBdr>
        <w:left w:val="single" w:color="auto" w:sz="4" w:space="0"/>
        <w:bottom w:val="single" w:color="auto" w:sz="4" w:space="0"/>
        <w:right w:val="single" w:color="auto" w:sz="4" w:space="0"/>
      </w:pBdr>
      <w:adjustRightInd/>
      <w:snapToGrid/>
      <w:spacing w:before="100" w:beforeLines="0" w:beforeAutospacing="1" w:after="100" w:afterLines="0" w:afterAutospacing="1" w:line="240" w:lineRule="auto"/>
      <w:ind w:firstLine="0" w:firstLineChars="0"/>
      <w:jc w:val="center"/>
    </w:pPr>
    <w:rPr>
      <w:rFonts w:ascii="宋体" w:hAnsi="宋体" w:cs="宋体"/>
      <w:kern w:val="0"/>
    </w:rPr>
  </w:style>
  <w:style w:type="paragraph" w:customStyle="1" w:styleId="72">
    <w:name w:val="默认段落字体 Para Char Char Char Char Char Char Char"/>
    <w:basedOn w:val="1"/>
    <w:qFormat/>
    <w:uiPriority w:val="0"/>
    <w:pPr>
      <w:adjustRightInd/>
      <w:snapToGrid/>
      <w:spacing w:line="240" w:lineRule="auto"/>
      <w:ind w:firstLine="0" w:firstLineChars="0"/>
    </w:pPr>
    <w:rPr>
      <w:rFonts w:ascii="Tahoma" w:hAnsi="Tahoma" w:cs="Tahoma"/>
    </w:rPr>
  </w:style>
  <w:style w:type="paragraph" w:customStyle="1" w:styleId="73">
    <w:name w:val="p0"/>
    <w:basedOn w:val="1"/>
    <w:qFormat/>
    <w:uiPriority w:val="0"/>
    <w:pPr>
      <w:widowControl/>
      <w:adjustRightInd/>
      <w:snapToGrid/>
      <w:spacing w:line="240" w:lineRule="auto"/>
      <w:ind w:firstLine="0" w:firstLineChars="0"/>
    </w:pPr>
    <w:rPr>
      <w:kern w:val="0"/>
      <w:sz w:val="21"/>
      <w:szCs w:val="21"/>
    </w:rPr>
  </w:style>
  <w:style w:type="paragraph" w:customStyle="1" w:styleId="74">
    <w:name w:val="表题"/>
    <w:basedOn w:val="1"/>
    <w:next w:val="1"/>
    <w:qFormat/>
    <w:uiPriority w:val="0"/>
    <w:pPr>
      <w:tabs>
        <w:tab w:val="center" w:pos="4201"/>
      </w:tabs>
      <w:adjustRightInd/>
      <w:snapToGrid/>
      <w:spacing w:before="120" w:beforeLines="0" w:line="240" w:lineRule="auto"/>
      <w:ind w:firstLine="425" w:firstLineChars="0"/>
    </w:pPr>
    <w:rPr>
      <w:rFonts w:ascii="Times New Roman MT Extra Bold" w:hAnsi="Times New Roman MT Extra Bold" w:eastAsia="黑体" w:cs="Times New Roman MT Extra Bold"/>
      <w:sz w:val="18"/>
      <w:szCs w:val="18"/>
    </w:rPr>
  </w:style>
  <w:style w:type="paragraph" w:customStyle="1" w:styleId="75">
    <w:name w:val="样式 标题 4 + 仿宋_GB2312 小四 首行缩进:  0.85 厘米 段前: 12 磅 段后: 12 磅"/>
    <w:basedOn w:val="5"/>
    <w:qFormat/>
    <w:uiPriority w:val="0"/>
    <w:pPr>
      <w:spacing w:line="360" w:lineRule="auto"/>
    </w:pPr>
    <w:rPr>
      <w:rFonts w:ascii="仿宋_GB2312" w:eastAsia="仿宋_GB2312" w:cs="仿宋_GB2312"/>
    </w:rPr>
  </w:style>
  <w:style w:type="paragraph" w:customStyle="1" w:styleId="76">
    <w:name w:val="新正文"/>
    <w:basedOn w:val="1"/>
    <w:qFormat/>
    <w:uiPriority w:val="0"/>
    <w:pPr>
      <w:spacing w:line="360" w:lineRule="auto"/>
    </w:pPr>
    <w:rPr>
      <w:rFonts w:ascii="宋体" w:cs="宋体"/>
    </w:rPr>
  </w:style>
  <w:style w:type="paragraph" w:customStyle="1" w:styleId="77">
    <w:name w:val="说明"/>
    <w:basedOn w:val="1"/>
    <w:qFormat/>
    <w:uiPriority w:val="0"/>
    <w:pPr>
      <w:ind w:firstLine="480"/>
    </w:pPr>
    <w:rPr>
      <w:rFonts w:eastAsia="楷体_GB2312"/>
      <w:b/>
      <w:bCs/>
    </w:rPr>
  </w:style>
  <w:style w:type="paragraph" w:customStyle="1" w:styleId="78">
    <w:name w:val="报告正文"/>
    <w:basedOn w:val="1"/>
    <w:qFormat/>
    <w:uiPriority w:val="0"/>
    <w:pPr>
      <w:spacing w:line="400" w:lineRule="exact"/>
      <w:ind w:firstLine="560" w:firstLineChars="0"/>
    </w:pPr>
    <w:rPr>
      <w:rFonts w:ascii="宋体" w:hAnsi="宋体" w:cs="宋体"/>
      <w:kern w:val="0"/>
      <w:sz w:val="28"/>
      <w:szCs w:val="28"/>
    </w:rPr>
  </w:style>
  <w:style w:type="paragraph" w:customStyle="1" w:styleId="79">
    <w:name w:val="No Spacing1"/>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80">
    <w:name w:val="List Paragraph1"/>
    <w:basedOn w:val="1"/>
    <w:qFormat/>
    <w:uiPriority w:val="0"/>
    <w:pPr>
      <w:ind w:firstLine="420"/>
    </w:pPr>
  </w:style>
  <w:style w:type="paragraph" w:customStyle="1" w:styleId="81">
    <w:name w:val="无间隔1"/>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82">
    <w:name w:val="_Style 81"/>
    <w:basedOn w:val="1"/>
    <w:next w:val="1"/>
    <w:link w:val="155"/>
    <w:qFormat/>
    <w:uiPriority w:val="0"/>
    <w:pPr>
      <w:widowControl/>
      <w:pBdr>
        <w:bottom w:val="single" w:color="auto" w:sz="6" w:space="1"/>
      </w:pBdr>
      <w:adjustRightInd/>
      <w:snapToGrid/>
      <w:spacing w:line="240" w:lineRule="auto"/>
      <w:ind w:firstLine="0" w:firstLineChars="0"/>
      <w:jc w:val="center"/>
    </w:pPr>
    <w:rPr>
      <w:rFonts w:ascii="Arial" w:hAnsi="Arial" w:eastAsia="宋体" w:cs="Arial"/>
      <w:vanish/>
      <w:kern w:val="0"/>
      <w:sz w:val="16"/>
      <w:szCs w:val="16"/>
    </w:rPr>
  </w:style>
  <w:style w:type="paragraph" w:customStyle="1" w:styleId="83">
    <w:name w:val="样式 宋体 小四 行距: 1.5 倍行距"/>
    <w:basedOn w:val="1"/>
    <w:qFormat/>
    <w:uiPriority w:val="0"/>
    <w:pPr>
      <w:adjustRightInd/>
      <w:snapToGrid/>
      <w:spacing w:before="156" w:beforeLines="50" w:after="156" w:afterLines="50" w:line="360" w:lineRule="auto"/>
      <w:ind w:firstLine="150" w:firstLineChars="150"/>
    </w:pPr>
    <w:rPr>
      <w:rFonts w:ascii="宋体" w:hAnsi="宋体" w:cs="宋体"/>
      <w:kern w:val="0"/>
    </w:rPr>
  </w:style>
  <w:style w:type="paragraph" w:customStyle="1" w:styleId="84">
    <w:name w:val="_Style 83"/>
    <w:basedOn w:val="2"/>
    <w:next w:val="1"/>
    <w:qFormat/>
    <w:uiPriority w:val="39"/>
    <w:pPr>
      <w:pageBreakBefore w:val="0"/>
      <w:widowControl/>
      <w:adjustRightInd/>
      <w:snapToGrid/>
      <w:spacing w:before="480" w:beforeLines="0" w:after="0" w:afterLines="0" w:line="276" w:lineRule="auto"/>
      <w:jc w:val="left"/>
      <w:outlineLvl w:val="9"/>
    </w:pPr>
    <w:rPr>
      <w:rFonts w:ascii="Cambria" w:hAnsi="Cambria" w:eastAsia="宋体" w:cs="Times New Roman"/>
      <w:color w:val="365F91"/>
      <w:kern w:val="0"/>
      <w:sz w:val="28"/>
      <w:szCs w:val="28"/>
    </w:rPr>
  </w:style>
  <w:style w:type="paragraph" w:styleId="85">
    <w:name w:val="No Spacing"/>
    <w:qFormat/>
    <w:uiPriority w:val="0"/>
    <w:pPr>
      <w:widowControl w:val="0"/>
      <w:adjustRightInd w:val="0"/>
      <w:snapToGrid w:val="0"/>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86">
    <w:name w:val="图题"/>
    <w:qFormat/>
    <w:uiPriority w:val="0"/>
    <w:pPr>
      <w:tabs>
        <w:tab w:val="left" w:pos="480"/>
      </w:tabs>
      <w:spacing w:before="156" w:beforeLines="50" w:after="156" w:afterLines="50"/>
      <w:jc w:val="center"/>
    </w:pPr>
    <w:rPr>
      <w:rFonts w:ascii="宋体" w:hAnsi="宋体" w:eastAsia="宋体" w:cs="宋体"/>
      <w:b/>
      <w:bCs/>
      <w:sz w:val="24"/>
      <w:szCs w:val="24"/>
      <w:lang w:val="en-US" w:eastAsia="zh-CN" w:bidi="ar-SA"/>
    </w:rPr>
  </w:style>
  <w:style w:type="paragraph" w:customStyle="1" w:styleId="87">
    <w:name w:val="text"/>
    <w:basedOn w:val="1"/>
    <w:qFormat/>
    <w:uiPriority w:val="0"/>
    <w:pPr>
      <w:widowControl/>
      <w:adjustRightInd/>
      <w:snapToGrid/>
      <w:spacing w:before="100" w:beforeLines="0" w:beforeAutospacing="1" w:after="100" w:afterLines="0" w:afterAutospacing="1" w:line="240" w:lineRule="auto"/>
      <w:ind w:firstLine="274" w:firstLineChars="0"/>
      <w:jc w:val="left"/>
    </w:pPr>
    <w:rPr>
      <w:rFonts w:ascii="宋体" w:hAnsi="宋体" w:cs="宋体"/>
      <w:kern w:val="0"/>
      <w:sz w:val="14"/>
      <w:szCs w:val="14"/>
    </w:rPr>
  </w:style>
  <w:style w:type="paragraph" w:customStyle="1" w:styleId="88">
    <w:name w:val="附注－正文"/>
    <w:basedOn w:val="12"/>
    <w:qFormat/>
    <w:uiPriority w:val="0"/>
    <w:pPr>
      <w:adjustRightInd w:val="0"/>
      <w:snapToGrid w:val="0"/>
      <w:spacing w:after="50" w:afterLines="50" w:line="360" w:lineRule="auto"/>
      <w:ind w:left="0" w:firstLine="200" w:firstLineChars="200"/>
    </w:pPr>
    <w:rPr>
      <w:rFonts w:ascii="Times New Roman" w:eastAsia="宋体"/>
      <w:sz w:val="21"/>
    </w:rPr>
  </w:style>
  <w:style w:type="paragraph" w:customStyle="1" w:styleId="89">
    <w:name w:val="修订1"/>
    <w:qFormat/>
    <w:uiPriority w:val="0"/>
    <w:rPr>
      <w:rFonts w:ascii="Times New Roman" w:hAnsi="Times New Roman" w:eastAsia="宋体" w:cs="Times New Roman"/>
      <w:kern w:val="2"/>
      <w:sz w:val="24"/>
      <w:szCs w:val="24"/>
      <w:lang w:val="en-US" w:eastAsia="zh-CN" w:bidi="ar-SA"/>
    </w:rPr>
  </w:style>
  <w:style w:type="paragraph" w:customStyle="1" w:styleId="90">
    <w:name w:val="bgqiao"/>
    <w:basedOn w:val="1"/>
    <w:qFormat/>
    <w:uiPriority w:val="0"/>
    <w:pPr>
      <w:widowControl/>
      <w:adjustRightInd/>
      <w:snapToGrid/>
      <w:spacing w:before="100" w:beforeLines="0" w:beforeAutospacing="1" w:after="100" w:afterLines="0" w:afterAutospacing="1" w:line="240" w:lineRule="auto"/>
      <w:ind w:firstLine="0" w:firstLineChars="0"/>
      <w:jc w:val="left"/>
    </w:pPr>
    <w:rPr>
      <w:rFonts w:ascii="宋体" w:hAnsi="宋体" w:cs="宋体"/>
      <w:kern w:val="0"/>
    </w:rPr>
  </w:style>
  <w:style w:type="paragraph" w:customStyle="1" w:styleId="91">
    <w:name w:val="数据来源"/>
    <w:basedOn w:val="1"/>
    <w:next w:val="1"/>
    <w:qFormat/>
    <w:uiPriority w:val="0"/>
    <w:pPr>
      <w:tabs>
        <w:tab w:val="left" w:pos="1440"/>
      </w:tabs>
      <w:adjustRightInd/>
      <w:snapToGrid/>
      <w:spacing w:line="240" w:lineRule="atLeast"/>
      <w:ind w:left="1440" w:leftChars="600" w:firstLine="0" w:firstLineChars="0"/>
    </w:pPr>
    <w:rPr>
      <w:rFonts w:ascii="宋体" w:hAnsi="宋体" w:cs="宋体"/>
      <w:b/>
      <w:bCs/>
    </w:rPr>
  </w:style>
  <w:style w:type="paragraph" w:customStyle="1" w:styleId="92">
    <w:name w:val="通力正文 1"/>
    <w:basedOn w:val="1"/>
    <w:qFormat/>
    <w:uiPriority w:val="0"/>
    <w:pPr>
      <w:adjustRightInd/>
      <w:snapToGrid/>
      <w:spacing w:line="360" w:lineRule="auto"/>
      <w:ind w:firstLine="480"/>
    </w:pPr>
    <w:rPr>
      <w:rFonts w:ascii="宋体" w:hAnsi="宋体" w:cs="宋体"/>
      <w:kern w:val="0"/>
    </w:rPr>
  </w:style>
  <w:style w:type="paragraph" w:customStyle="1" w:styleId="93">
    <w:name w:val="图"/>
    <w:qFormat/>
    <w:uiPriority w:val="0"/>
    <w:pPr>
      <w:adjustRightInd w:val="0"/>
      <w:snapToGrid w:val="0"/>
      <w:jc w:val="center"/>
    </w:pPr>
    <w:rPr>
      <w:rFonts w:ascii="Times New Roman" w:hAnsi="Times New Roman" w:eastAsia="宋体" w:cs="Times New Roman"/>
      <w:lang w:val="en-US" w:eastAsia="zh-CN" w:bidi="ar-SA"/>
    </w:rPr>
  </w:style>
  <w:style w:type="paragraph" w:customStyle="1" w:styleId="94">
    <w:name w:val="Char1"/>
    <w:basedOn w:val="1"/>
    <w:qFormat/>
    <w:uiPriority w:val="0"/>
    <w:pPr>
      <w:widowControl/>
      <w:adjustRightInd/>
      <w:snapToGrid/>
      <w:spacing w:after="160" w:afterLines="0" w:line="240" w:lineRule="exact"/>
      <w:ind w:firstLine="0" w:firstLineChars="0"/>
      <w:jc w:val="left"/>
    </w:pPr>
    <w:rPr>
      <w:rFonts w:ascii="Verdana" w:hAnsi="Verdana" w:cs="Verdana"/>
      <w:kern w:val="0"/>
      <w:sz w:val="20"/>
      <w:szCs w:val="20"/>
      <w:lang w:eastAsia="en-US"/>
    </w:rPr>
  </w:style>
  <w:style w:type="paragraph" w:customStyle="1" w:styleId="95">
    <w:name w:val="xl31"/>
    <w:basedOn w:val="1"/>
    <w:qFormat/>
    <w:uiPriority w:val="0"/>
    <w:pPr>
      <w:widowControl/>
      <w:pBdr>
        <w:bottom w:val="single" w:color="auto" w:sz="4" w:space="0"/>
        <w:right w:val="single" w:color="auto" w:sz="4" w:space="0"/>
      </w:pBdr>
      <w:adjustRightInd/>
      <w:snapToGrid/>
      <w:spacing w:before="100" w:beforeLines="0" w:beforeAutospacing="1" w:after="100" w:afterLines="0" w:afterAutospacing="1" w:line="240" w:lineRule="auto"/>
      <w:ind w:firstLine="0" w:firstLineChars="0"/>
      <w:jc w:val="center"/>
      <w:textAlignment w:val="center"/>
    </w:pPr>
    <w:rPr>
      <w:rFonts w:ascii="宋体" w:hAnsi="宋体" w:cs="宋体"/>
      <w:kern w:val="0"/>
      <w:sz w:val="18"/>
      <w:szCs w:val="18"/>
    </w:rPr>
  </w:style>
  <w:style w:type="paragraph" w:customStyle="1" w:styleId="96">
    <w:name w:val="标题 4 + (中文) 黑体"/>
    <w:basedOn w:val="4"/>
    <w:qFormat/>
    <w:uiPriority w:val="0"/>
    <w:pPr>
      <w:adjustRightInd/>
      <w:snapToGrid/>
      <w:ind w:firstLine="482"/>
    </w:pPr>
  </w:style>
  <w:style w:type="paragraph" w:customStyle="1" w:styleId="97">
    <w:name w:val="Heading #3|1"/>
    <w:basedOn w:val="1"/>
    <w:qFormat/>
    <w:uiPriority w:val="0"/>
    <w:pPr>
      <w:widowControl w:val="0"/>
      <w:shd w:val="clear" w:color="auto" w:fill="auto"/>
      <w:spacing w:after="190" w:line="470" w:lineRule="exact"/>
      <w:ind w:firstLine="660"/>
      <w:outlineLvl w:val="2"/>
    </w:pPr>
    <w:rPr>
      <w:rFonts w:ascii="MingLiU" w:hAnsi="MingLiU" w:eastAsia="MingLiU" w:cs="MingLiU"/>
      <w:b/>
      <w:bCs/>
      <w:sz w:val="22"/>
      <w:szCs w:val="22"/>
      <w:u w:val="none"/>
      <w:shd w:val="clear" w:color="auto" w:fill="auto"/>
      <w:lang w:val="zh-TW" w:eastAsia="zh-TW" w:bidi="zh-TW"/>
    </w:rPr>
  </w:style>
  <w:style w:type="paragraph" w:customStyle="1" w:styleId="98">
    <w:name w:val="contentarticle"/>
    <w:basedOn w:val="1"/>
    <w:qFormat/>
    <w:uiPriority w:val="0"/>
    <w:pPr>
      <w:widowControl/>
      <w:adjustRightInd/>
      <w:snapToGrid/>
      <w:spacing w:before="100" w:beforeLines="0" w:beforeAutospacing="1" w:after="100" w:afterLines="0" w:afterAutospacing="1" w:line="240" w:lineRule="auto"/>
      <w:ind w:firstLine="0" w:firstLineChars="0"/>
      <w:jc w:val="left"/>
    </w:pPr>
    <w:rPr>
      <w:rFonts w:ascii="宋体" w:hAnsi="宋体" w:cs="宋体"/>
      <w:kern w:val="0"/>
    </w:rPr>
  </w:style>
  <w:style w:type="paragraph" w:customStyle="1" w:styleId="99">
    <w:name w:val="lan14"/>
    <w:basedOn w:val="1"/>
    <w:qFormat/>
    <w:uiPriority w:val="0"/>
    <w:pPr>
      <w:widowControl/>
      <w:adjustRightInd/>
      <w:snapToGrid/>
      <w:spacing w:before="100" w:beforeLines="0" w:beforeAutospacing="1" w:after="100" w:afterLines="0" w:afterAutospacing="1" w:line="450" w:lineRule="atLeast"/>
      <w:ind w:firstLine="0" w:firstLineChars="0"/>
      <w:jc w:val="left"/>
    </w:pPr>
    <w:rPr>
      <w:rFonts w:ascii="??" w:hAnsi="??" w:cs="??"/>
      <w:kern w:val="0"/>
      <w:sz w:val="21"/>
      <w:szCs w:val="21"/>
    </w:rPr>
  </w:style>
  <w:style w:type="paragraph" w:customStyle="1" w:styleId="10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1">
    <w:name w:val="列出段落1"/>
    <w:basedOn w:val="1"/>
    <w:qFormat/>
    <w:uiPriority w:val="0"/>
    <w:pPr>
      <w:adjustRightInd/>
      <w:snapToGrid/>
      <w:spacing w:line="240" w:lineRule="auto"/>
      <w:ind w:firstLine="420"/>
    </w:pPr>
    <w:rPr>
      <w:sz w:val="21"/>
      <w:szCs w:val="21"/>
    </w:rPr>
  </w:style>
  <w:style w:type="paragraph" w:styleId="102">
    <w:name w:val="List Paragraph"/>
    <w:basedOn w:val="1"/>
    <w:qFormat/>
    <w:uiPriority w:val="0"/>
    <w:pPr>
      <w:ind w:firstLine="420"/>
    </w:pPr>
  </w:style>
  <w:style w:type="paragraph" w:customStyle="1" w:styleId="103">
    <w:name w:val="Char11"/>
    <w:basedOn w:val="1"/>
    <w:qFormat/>
    <w:uiPriority w:val="0"/>
    <w:pPr>
      <w:widowControl/>
      <w:adjustRightInd/>
      <w:snapToGrid/>
      <w:spacing w:after="160" w:afterLines="0" w:line="240" w:lineRule="exact"/>
      <w:ind w:firstLine="0" w:firstLineChars="0"/>
      <w:jc w:val="left"/>
    </w:pPr>
    <w:rPr>
      <w:rFonts w:ascii="Verdana" w:hAnsi="Verdana" w:cs="Verdana"/>
      <w:kern w:val="0"/>
      <w:sz w:val="20"/>
      <w:szCs w:val="20"/>
      <w:lang w:eastAsia="en-US"/>
    </w:rPr>
  </w:style>
  <w:style w:type="paragraph" w:customStyle="1" w:styleId="104">
    <w:name w:val="列出段落2"/>
    <w:basedOn w:val="1"/>
    <w:qFormat/>
    <w:uiPriority w:val="0"/>
    <w:pPr>
      <w:ind w:firstLine="420"/>
    </w:pPr>
  </w:style>
  <w:style w:type="paragraph" w:customStyle="1" w:styleId="105">
    <w:name w:val="列出段落11"/>
    <w:basedOn w:val="1"/>
    <w:qFormat/>
    <w:uiPriority w:val="0"/>
    <w:pPr>
      <w:ind w:firstLine="420"/>
    </w:pPr>
  </w:style>
  <w:style w:type="paragraph" w:customStyle="1" w:styleId="106">
    <w:name w:val="CM45"/>
    <w:basedOn w:val="100"/>
    <w:next w:val="100"/>
    <w:qFormat/>
    <w:uiPriority w:val="0"/>
    <w:pPr>
      <w:spacing w:line="440" w:lineRule="atLeast"/>
    </w:pPr>
    <w:rPr>
      <w:rFonts w:ascii="黑体" w:eastAsia="黑体" w:cs="黑体"/>
      <w:color w:val="auto"/>
    </w:rPr>
  </w:style>
  <w:style w:type="paragraph" w:customStyle="1" w:styleId="107">
    <w:name w:val="PI"/>
    <w:basedOn w:val="1"/>
    <w:next w:val="12"/>
    <w:qFormat/>
    <w:uiPriority w:val="0"/>
    <w:pPr>
      <w:adjustRightInd/>
      <w:snapToGrid/>
      <w:spacing w:before="100" w:beforeLines="0" w:beforeAutospacing="1" w:after="100" w:afterLines="0" w:afterAutospacing="1" w:line="360" w:lineRule="auto"/>
      <w:ind w:firstLine="480"/>
    </w:pPr>
    <w:rPr>
      <w:rFonts w:ascii="宋体" w:hAnsi="宋体" w:cs="宋体"/>
      <w:kern w:val="28"/>
    </w:rPr>
  </w:style>
  <w:style w:type="paragraph" w:customStyle="1" w:styleId="108">
    <w:name w:val="样式1"/>
    <w:basedOn w:val="1"/>
    <w:qFormat/>
    <w:uiPriority w:val="0"/>
    <w:pPr>
      <w:spacing w:line="416" w:lineRule="atLeast"/>
      <w:ind w:firstLine="482"/>
    </w:pPr>
    <w:rPr>
      <w:rFonts w:ascii="宋体" w:hAnsi="宋体" w:cs="宋体"/>
    </w:rPr>
  </w:style>
  <w:style w:type="paragraph" w:customStyle="1" w:styleId="109">
    <w:name w:val="newtext"/>
    <w:basedOn w:val="1"/>
    <w:qFormat/>
    <w:uiPriority w:val="0"/>
    <w:pPr>
      <w:widowControl/>
      <w:adjustRightInd/>
      <w:snapToGrid/>
      <w:spacing w:before="100" w:beforeLines="0" w:beforeAutospacing="1" w:after="100" w:afterLines="0" w:afterAutospacing="1" w:line="240" w:lineRule="auto"/>
      <w:ind w:firstLine="0" w:firstLineChars="0"/>
      <w:jc w:val="left"/>
    </w:pPr>
    <w:rPr>
      <w:rFonts w:ascii="宋体" w:hAnsi="宋体" w:cs="宋体"/>
      <w:kern w:val="0"/>
    </w:rPr>
  </w:style>
  <w:style w:type="paragraph" w:customStyle="1" w:styleId="110">
    <w:name w:val="Body text|1"/>
    <w:basedOn w:val="1"/>
    <w:qFormat/>
    <w:uiPriority w:val="0"/>
    <w:pPr>
      <w:widowControl w:val="0"/>
      <w:shd w:val="clear" w:color="auto" w:fill="auto"/>
      <w:spacing w:after="140" w:line="425" w:lineRule="auto"/>
      <w:ind w:firstLine="400"/>
    </w:pPr>
    <w:rPr>
      <w:rFonts w:ascii="MingLiU" w:hAnsi="MingLiU" w:eastAsia="MingLiU" w:cs="MingLiU"/>
      <w:sz w:val="22"/>
      <w:szCs w:val="22"/>
      <w:u w:val="none"/>
      <w:shd w:val="clear" w:color="auto" w:fill="auto"/>
      <w:lang w:val="zh-TW" w:eastAsia="zh-TW" w:bidi="zh-TW"/>
    </w:rPr>
  </w:style>
  <w:style w:type="paragraph" w:customStyle="1" w:styleId="111">
    <w:name w:val="Char Char3 Char Char Char Char"/>
    <w:basedOn w:val="1"/>
    <w:qFormat/>
    <w:uiPriority w:val="0"/>
    <w:pPr>
      <w:widowControl/>
      <w:adjustRightInd/>
      <w:snapToGrid/>
      <w:spacing w:after="160" w:afterLines="0" w:line="240" w:lineRule="exact"/>
      <w:ind w:firstLine="0" w:firstLineChars="0"/>
      <w:jc w:val="left"/>
    </w:pPr>
    <w:rPr>
      <w:rFonts w:ascii="Verdana" w:hAnsi="Verdana" w:cs="Verdana"/>
      <w:kern w:val="0"/>
      <w:sz w:val="20"/>
      <w:szCs w:val="20"/>
      <w:lang w:eastAsia="en-US"/>
    </w:rPr>
  </w:style>
  <w:style w:type="paragraph" w:customStyle="1" w:styleId="112">
    <w:name w:val="List Paragraph2"/>
    <w:basedOn w:val="1"/>
    <w:qFormat/>
    <w:uiPriority w:val="0"/>
    <w:pPr>
      <w:adjustRightInd/>
      <w:snapToGrid/>
      <w:spacing w:line="240" w:lineRule="auto"/>
      <w:ind w:firstLine="420"/>
    </w:pPr>
    <w:rPr>
      <w:rFonts w:ascii="Calibri" w:hAnsi="Calibri"/>
      <w:sz w:val="21"/>
      <w:szCs w:val="22"/>
    </w:rPr>
  </w:style>
  <w:style w:type="character" w:customStyle="1" w:styleId="113">
    <w:name w:val="Plain Text Char1"/>
    <w:basedOn w:val="39"/>
    <w:qFormat/>
    <w:uiPriority w:val="0"/>
    <w:rPr>
      <w:rFonts w:ascii="宋体" w:hAnsi="宋体" w:eastAsia="宋体" w:cs="宋体"/>
      <w:sz w:val="24"/>
      <w:szCs w:val="24"/>
      <w:lang w:val="en-US" w:eastAsia="zh-CN"/>
    </w:rPr>
  </w:style>
  <w:style w:type="character" w:customStyle="1" w:styleId="114">
    <w:name w:val="日期 Char"/>
    <w:basedOn w:val="39"/>
    <w:link w:val="17"/>
    <w:qFormat/>
    <w:uiPriority w:val="0"/>
    <w:rPr>
      <w:rFonts w:ascii="Times New Roman" w:hAnsi="Times New Roman" w:eastAsia="宋体" w:cs="Times New Roman"/>
      <w:sz w:val="24"/>
      <w:szCs w:val="24"/>
    </w:rPr>
  </w:style>
  <w:style w:type="character" w:customStyle="1" w:styleId="115">
    <w:name w:val="正文文本 2 Char"/>
    <w:basedOn w:val="39"/>
    <w:link w:val="30"/>
    <w:qFormat/>
    <w:uiPriority w:val="0"/>
    <w:rPr>
      <w:rFonts w:ascii="宋体" w:hAnsi="Times New Roman" w:eastAsia="宋体" w:cs="宋体"/>
      <w:kern w:val="0"/>
      <w:sz w:val="24"/>
      <w:szCs w:val="24"/>
    </w:rPr>
  </w:style>
  <w:style w:type="character" w:customStyle="1" w:styleId="116">
    <w:name w:val="文档结构图 Char"/>
    <w:basedOn w:val="39"/>
    <w:link w:val="9"/>
    <w:qFormat/>
    <w:uiPriority w:val="0"/>
    <w:rPr>
      <w:rFonts w:ascii="Times New Roman" w:hAnsi="Times New Roman" w:eastAsia="宋体" w:cs="Times New Roman"/>
      <w:sz w:val="24"/>
      <w:szCs w:val="24"/>
      <w:shd w:val="clear" w:color="auto" w:fill="000080"/>
    </w:rPr>
  </w:style>
  <w:style w:type="character" w:customStyle="1" w:styleId="117">
    <w:name w:val="批注主题 Char"/>
    <w:basedOn w:val="118"/>
    <w:link w:val="36"/>
    <w:qFormat/>
    <w:uiPriority w:val="0"/>
    <w:rPr>
      <w:b/>
      <w:bCs/>
    </w:rPr>
  </w:style>
  <w:style w:type="character" w:customStyle="1" w:styleId="118">
    <w:name w:val="批注文字 Char"/>
    <w:basedOn w:val="39"/>
    <w:link w:val="10"/>
    <w:qFormat/>
    <w:uiPriority w:val="0"/>
    <w:rPr>
      <w:rFonts w:ascii="Times New Roman" w:hAnsi="Times New Roman" w:eastAsia="宋体" w:cs="Times New Roman"/>
      <w:sz w:val="24"/>
      <w:szCs w:val="24"/>
    </w:rPr>
  </w:style>
  <w:style w:type="character" w:customStyle="1" w:styleId="119">
    <w:name w:val="Heading 1 Char2"/>
    <w:basedOn w:val="39"/>
    <w:qFormat/>
    <w:uiPriority w:val="0"/>
    <w:rPr>
      <w:rFonts w:ascii="Times New Roman" w:hAnsi="Times New Roman" w:eastAsia="黑体" w:cs="Times New Roman"/>
      <w:b/>
      <w:bCs/>
      <w:kern w:val="44"/>
      <w:sz w:val="30"/>
      <w:szCs w:val="30"/>
      <w:lang w:val="en-US" w:eastAsia="zh-CN"/>
    </w:rPr>
  </w:style>
  <w:style w:type="character" w:customStyle="1" w:styleId="120">
    <w:name w:val="page number"/>
    <w:basedOn w:val="39"/>
    <w:qFormat/>
    <w:uiPriority w:val="0"/>
    <w:rPr>
      <w:rFonts w:ascii="Times New Roman" w:hAnsi="Times New Roman" w:cs="Times New Roman"/>
    </w:rPr>
  </w:style>
  <w:style w:type="character" w:customStyle="1" w:styleId="121">
    <w:name w:val="标题 Char1"/>
    <w:basedOn w:val="39"/>
    <w:qFormat/>
    <w:uiPriority w:val="0"/>
    <w:rPr>
      <w:rFonts w:ascii="Cambria" w:hAnsi="Cambria" w:eastAsia="宋体" w:cs="Cambria"/>
      <w:b/>
      <w:bCs/>
      <w:sz w:val="32"/>
      <w:szCs w:val="32"/>
    </w:rPr>
  </w:style>
  <w:style w:type="character" w:customStyle="1" w:styleId="122">
    <w:name w:val="报告正文 Char Char"/>
    <w:qFormat/>
    <w:uiPriority w:val="0"/>
    <w:rPr>
      <w:rFonts w:ascii="宋体" w:hAnsi="宋体" w:eastAsia="宋体"/>
      <w:sz w:val="24"/>
      <w:lang w:val="en-US" w:eastAsia="zh-CN"/>
    </w:rPr>
  </w:style>
  <w:style w:type="character" w:customStyle="1" w:styleId="123">
    <w:name w:val="Header Char"/>
    <w:basedOn w:val="39"/>
    <w:qFormat/>
    <w:uiPriority w:val="0"/>
    <w:rPr>
      <w:rFonts w:ascii="Times New Roman" w:hAnsi="Times New Roman" w:eastAsia="宋体" w:cs="Times New Roman"/>
      <w:kern w:val="2"/>
      <w:sz w:val="18"/>
      <w:szCs w:val="18"/>
      <w:lang w:val="en-US" w:eastAsia="zh-CN"/>
    </w:rPr>
  </w:style>
  <w:style w:type="character" w:customStyle="1" w:styleId="124">
    <w:name w:val="正文文本缩进 2 Char"/>
    <w:basedOn w:val="39"/>
    <w:link w:val="18"/>
    <w:qFormat/>
    <w:uiPriority w:val="0"/>
    <w:rPr>
      <w:rFonts w:ascii="Times New Roman" w:hAnsi="Times New Roman" w:eastAsia="宋体" w:cs="Times New Roman"/>
      <w:sz w:val="24"/>
      <w:szCs w:val="24"/>
    </w:rPr>
  </w:style>
  <w:style w:type="character" w:customStyle="1" w:styleId="125">
    <w:name w:val="节标题 1.1 Char1"/>
    <w:basedOn w:val="39"/>
    <w:qFormat/>
    <w:uiPriority w:val="0"/>
    <w:rPr>
      <w:rFonts w:ascii="Arial" w:hAnsi="Arial" w:eastAsia="宋体" w:cs="Arial"/>
      <w:b/>
      <w:bCs/>
      <w:kern w:val="2"/>
      <w:sz w:val="24"/>
      <w:szCs w:val="24"/>
      <w:lang w:val="en-US" w:eastAsia="zh-CN"/>
    </w:rPr>
  </w:style>
  <w:style w:type="character" w:customStyle="1" w:styleId="126">
    <w:name w:val="Document Map Char1"/>
    <w:basedOn w:val="39"/>
    <w:qFormat/>
    <w:uiPriority w:val="0"/>
    <w:rPr>
      <w:rFonts w:ascii="Times New Roman" w:hAnsi="Times New Roman" w:eastAsia="宋体" w:cs="Times New Roman"/>
      <w:kern w:val="2"/>
      <w:sz w:val="24"/>
      <w:szCs w:val="24"/>
      <w:lang w:val="en-US" w:eastAsia="zh-CN"/>
    </w:rPr>
  </w:style>
  <w:style w:type="character" w:customStyle="1" w:styleId="127">
    <w:name w:val="Char Char14"/>
    <w:basedOn w:val="39"/>
    <w:qFormat/>
    <w:uiPriority w:val="0"/>
    <w:rPr>
      <w:rFonts w:ascii="Arial" w:hAnsi="Arial" w:eastAsia="宋体" w:cs="Arial"/>
      <w:b/>
      <w:bCs/>
      <w:kern w:val="2"/>
      <w:sz w:val="24"/>
      <w:szCs w:val="24"/>
      <w:lang w:val="en-US" w:eastAsia="zh-CN"/>
    </w:rPr>
  </w:style>
  <w:style w:type="character" w:customStyle="1" w:styleId="128">
    <w:name w:val="纯文本 Char"/>
    <w:basedOn w:val="39"/>
    <w:link w:val="15"/>
    <w:qFormat/>
    <w:uiPriority w:val="0"/>
    <w:rPr>
      <w:rFonts w:ascii="宋体" w:hAnsi="宋体" w:eastAsia="宋体" w:cs="宋体"/>
      <w:kern w:val="0"/>
      <w:sz w:val="24"/>
      <w:szCs w:val="24"/>
    </w:rPr>
  </w:style>
  <w:style w:type="character" w:customStyle="1" w:styleId="129">
    <w:name w:val="Footer Char"/>
    <w:basedOn w:val="39"/>
    <w:qFormat/>
    <w:uiPriority w:val="0"/>
    <w:rPr>
      <w:rFonts w:ascii="Times New Roman" w:hAnsi="Times New Roman" w:eastAsia="宋体" w:cs="Times New Roman"/>
      <w:kern w:val="2"/>
      <w:sz w:val="18"/>
      <w:szCs w:val="18"/>
      <w:lang w:val="en-US" w:eastAsia="zh-CN"/>
    </w:rPr>
  </w:style>
  <w:style w:type="character" w:customStyle="1" w:styleId="130">
    <w:name w:val="表 Char Char"/>
    <w:basedOn w:val="39"/>
    <w:qFormat/>
    <w:uiPriority w:val="0"/>
    <w:rPr>
      <w:rFonts w:ascii="仿宋_GB2312" w:hAnsi="华文细黑" w:eastAsia="仿宋_GB2312" w:cs="仿宋_GB2312"/>
      <w:kern w:val="2"/>
      <w:sz w:val="21"/>
      <w:szCs w:val="21"/>
      <w:lang w:val="en-US" w:eastAsia="zh-CN"/>
    </w:rPr>
  </w:style>
  <w:style w:type="character" w:customStyle="1" w:styleId="131">
    <w:name w:val="Comment Text Char"/>
    <w:basedOn w:val="39"/>
    <w:qFormat/>
    <w:uiPriority w:val="0"/>
    <w:rPr>
      <w:rFonts w:ascii="Times New Roman" w:hAnsi="Times New Roman" w:eastAsia="宋体" w:cs="Times New Roman"/>
      <w:kern w:val="2"/>
      <w:sz w:val="24"/>
      <w:szCs w:val="24"/>
      <w:lang w:val="en-US" w:eastAsia="zh-CN"/>
    </w:rPr>
  </w:style>
  <w:style w:type="character" w:customStyle="1" w:styleId="132">
    <w:name w:val="页眉 Char"/>
    <w:basedOn w:val="39"/>
    <w:link w:val="21"/>
    <w:qFormat/>
    <w:uiPriority w:val="0"/>
    <w:rPr>
      <w:sz w:val="18"/>
      <w:szCs w:val="18"/>
    </w:rPr>
  </w:style>
  <w:style w:type="character" w:customStyle="1" w:styleId="133">
    <w:name w:val="Char Char15"/>
    <w:basedOn w:val="39"/>
    <w:qFormat/>
    <w:uiPriority w:val="0"/>
    <w:rPr>
      <w:rFonts w:ascii="Times New Roman" w:hAnsi="Times New Roman" w:eastAsia="黑体" w:cs="Times New Roman"/>
      <w:b/>
      <w:bCs/>
      <w:kern w:val="2"/>
      <w:sz w:val="24"/>
      <w:szCs w:val="24"/>
      <w:lang w:val="en-US" w:eastAsia="zh-CN"/>
    </w:rPr>
  </w:style>
  <w:style w:type="character" w:customStyle="1" w:styleId="134">
    <w:name w:val="font41"/>
    <w:basedOn w:val="39"/>
    <w:qFormat/>
    <w:uiPriority w:val="0"/>
    <w:rPr>
      <w:rFonts w:ascii="Arial" w:hAnsi="Arial" w:cs="Arial"/>
      <w:color w:val="000000"/>
      <w:sz w:val="18"/>
      <w:szCs w:val="18"/>
      <w:u w:val="none"/>
    </w:rPr>
  </w:style>
  <w:style w:type="character" w:customStyle="1" w:styleId="135">
    <w:name w:val="样式1 Char Char"/>
    <w:basedOn w:val="39"/>
    <w:qFormat/>
    <w:uiPriority w:val="0"/>
    <w:rPr>
      <w:rFonts w:ascii="宋体" w:hAnsi="宋体" w:eastAsia="宋体" w:cs="宋体"/>
      <w:b/>
      <w:bCs/>
      <w:kern w:val="2"/>
      <w:sz w:val="24"/>
      <w:szCs w:val="24"/>
      <w:lang w:val="en-US" w:eastAsia="zh-CN"/>
    </w:rPr>
  </w:style>
  <w:style w:type="character" w:customStyle="1" w:styleId="136">
    <w:name w:val="detail1"/>
    <w:basedOn w:val="39"/>
    <w:qFormat/>
    <w:uiPriority w:val="0"/>
    <w:rPr>
      <w:rFonts w:ascii="??" w:hAnsi="??" w:cs="??"/>
      <w:sz w:val="14"/>
      <w:szCs w:val="14"/>
      <w:u w:val="none"/>
    </w:rPr>
  </w:style>
  <w:style w:type="character" w:customStyle="1" w:styleId="137">
    <w:name w:val="Footnote Text Char"/>
    <w:basedOn w:val="39"/>
    <w:qFormat/>
    <w:uiPriority w:val="0"/>
    <w:rPr>
      <w:rFonts w:ascii="Times New Roman" w:hAnsi="Times New Roman" w:cs="Times New Roman"/>
      <w:kern w:val="2"/>
      <w:sz w:val="18"/>
      <w:szCs w:val="18"/>
    </w:rPr>
  </w:style>
  <w:style w:type="character" w:customStyle="1" w:styleId="138">
    <w:name w:val="style11"/>
    <w:basedOn w:val="39"/>
    <w:qFormat/>
    <w:uiPriority w:val="0"/>
    <w:rPr>
      <w:color w:val="004C78"/>
      <w:sz w:val="21"/>
      <w:szCs w:val="21"/>
    </w:rPr>
  </w:style>
  <w:style w:type="character" w:customStyle="1" w:styleId="139">
    <w:name w:val="标题 3 Char Char"/>
    <w:basedOn w:val="39"/>
    <w:link w:val="4"/>
    <w:qFormat/>
    <w:uiPriority w:val="0"/>
    <w:rPr>
      <w:rFonts w:ascii="Times New Roman" w:hAnsi="Times New Roman" w:eastAsia="宋体" w:cs="Times New Roman"/>
      <w:b/>
      <w:bCs/>
      <w:sz w:val="32"/>
      <w:szCs w:val="32"/>
    </w:rPr>
  </w:style>
  <w:style w:type="character" w:customStyle="1" w:styleId="140">
    <w:name w:val="hangju"/>
    <w:basedOn w:val="39"/>
    <w:qFormat/>
    <w:uiPriority w:val="0"/>
    <w:rPr>
      <w:rFonts w:ascii="Times New Roman" w:hAnsi="Times New Roman" w:cs="Times New Roman"/>
    </w:rPr>
  </w:style>
  <w:style w:type="character" w:customStyle="1" w:styleId="141">
    <w:name w:val="Header Char1"/>
    <w:basedOn w:val="39"/>
    <w:qFormat/>
    <w:uiPriority w:val="0"/>
    <w:rPr>
      <w:rFonts w:ascii="Times New Roman" w:hAnsi="Times New Roman" w:eastAsia="宋体" w:cs="Times New Roman"/>
      <w:kern w:val="2"/>
      <w:sz w:val="18"/>
      <w:szCs w:val="18"/>
      <w:lang w:val="en-US" w:eastAsia="zh-CN"/>
    </w:rPr>
  </w:style>
  <w:style w:type="character" w:customStyle="1" w:styleId="142">
    <w:name w:val="标题 4 Char"/>
    <w:basedOn w:val="39"/>
    <w:link w:val="5"/>
    <w:qFormat/>
    <w:uiPriority w:val="0"/>
    <w:rPr>
      <w:rFonts w:ascii="Arial" w:hAnsi="Arial" w:eastAsia="宋体" w:cs="Arial"/>
      <w:b/>
      <w:bCs/>
      <w:sz w:val="24"/>
      <w:szCs w:val="24"/>
    </w:rPr>
  </w:style>
  <w:style w:type="character" w:customStyle="1" w:styleId="143">
    <w:name w:val="不明显强调1"/>
    <w:basedOn w:val="39"/>
    <w:qFormat/>
    <w:uiPriority w:val="0"/>
    <w:rPr>
      <w:rFonts w:ascii="Times New Roman" w:hAnsi="Times New Roman" w:cs="Times New Roman"/>
      <w:i/>
      <w:iCs/>
      <w:color w:val="808080"/>
    </w:rPr>
  </w:style>
  <w:style w:type="character" w:customStyle="1" w:styleId="144">
    <w:name w:val="Char Char22"/>
    <w:basedOn w:val="39"/>
    <w:qFormat/>
    <w:uiPriority w:val="0"/>
    <w:rPr>
      <w:rFonts w:ascii="Times New Roman" w:hAnsi="Times New Roman" w:eastAsia="黑体" w:cs="Times New Roman"/>
      <w:b/>
      <w:bCs/>
      <w:kern w:val="44"/>
      <w:sz w:val="30"/>
      <w:szCs w:val="30"/>
      <w:lang w:val="en-US" w:eastAsia="zh-CN"/>
    </w:rPr>
  </w:style>
  <w:style w:type="character" w:customStyle="1" w:styleId="145">
    <w:name w:val="font71"/>
    <w:basedOn w:val="39"/>
    <w:qFormat/>
    <w:uiPriority w:val="0"/>
    <w:rPr>
      <w:rFonts w:hint="eastAsia" w:ascii="宋体" w:hAnsi="宋体" w:eastAsia="宋体" w:cs="宋体"/>
      <w:color w:val="000000"/>
      <w:sz w:val="18"/>
      <w:szCs w:val="18"/>
      <w:u w:val="none"/>
    </w:rPr>
  </w:style>
  <w:style w:type="character" w:customStyle="1" w:styleId="146">
    <w:name w:val="z-Top of Form Char"/>
    <w:basedOn w:val="39"/>
    <w:qFormat/>
    <w:uiPriority w:val="0"/>
    <w:rPr>
      <w:rFonts w:ascii="Arial" w:hAnsi="Arial" w:eastAsia="宋体" w:cs="Arial"/>
      <w:vanish/>
      <w:sz w:val="16"/>
      <w:szCs w:val="16"/>
      <w:lang w:val="en-US" w:eastAsia="zh-CN"/>
    </w:rPr>
  </w:style>
  <w:style w:type="character" w:customStyle="1" w:styleId="147">
    <w:name w:val="页脚 Char"/>
    <w:basedOn w:val="39"/>
    <w:link w:val="20"/>
    <w:qFormat/>
    <w:uiPriority w:val="0"/>
    <w:rPr>
      <w:sz w:val="18"/>
      <w:szCs w:val="18"/>
    </w:rPr>
  </w:style>
  <w:style w:type="character" w:customStyle="1" w:styleId="148">
    <w:name w:val="z-窗体底端 Char"/>
    <w:basedOn w:val="39"/>
    <w:link w:val="59"/>
    <w:qFormat/>
    <w:uiPriority w:val="0"/>
    <w:rPr>
      <w:rFonts w:ascii="Arial" w:hAnsi="Arial" w:eastAsia="宋体" w:cs="Arial"/>
      <w:vanish/>
      <w:kern w:val="0"/>
      <w:sz w:val="16"/>
      <w:szCs w:val="16"/>
    </w:rPr>
  </w:style>
  <w:style w:type="character" w:customStyle="1" w:styleId="149">
    <w:name w:val="Char Char16"/>
    <w:basedOn w:val="39"/>
    <w:qFormat/>
    <w:uiPriority w:val="0"/>
    <w:rPr>
      <w:rFonts w:ascii="Arial" w:hAnsi="Arial" w:eastAsia="宋体" w:cs="Arial"/>
      <w:b/>
      <w:bCs/>
      <w:kern w:val="2"/>
      <w:sz w:val="24"/>
      <w:szCs w:val="24"/>
      <w:lang w:val="en-US" w:eastAsia="zh-CN"/>
    </w:rPr>
  </w:style>
  <w:style w:type="character" w:customStyle="1" w:styleId="150">
    <w:name w:val="附注一级 Char Char"/>
    <w:qFormat/>
    <w:uiPriority w:val="0"/>
    <w:rPr>
      <w:rFonts w:ascii="宋体" w:hAnsi="宋体" w:eastAsia="宋体"/>
      <w:b/>
      <w:kern w:val="2"/>
      <w:sz w:val="24"/>
      <w:lang w:val="en-US" w:eastAsia="zh-CN"/>
    </w:rPr>
  </w:style>
  <w:style w:type="character" w:customStyle="1" w:styleId="151">
    <w:name w:val="Char Char11"/>
    <w:basedOn w:val="39"/>
    <w:qFormat/>
    <w:uiPriority w:val="0"/>
    <w:rPr>
      <w:rFonts w:ascii="Times New Roman" w:hAnsi="Times New Roman" w:eastAsia="宋体" w:cs="Times New Roman"/>
      <w:kern w:val="2"/>
      <w:sz w:val="18"/>
      <w:szCs w:val="18"/>
      <w:lang w:val="en-US" w:eastAsia="zh-CN"/>
    </w:rPr>
  </w:style>
  <w:style w:type="character" w:customStyle="1" w:styleId="152">
    <w:name w:val="正文文本缩进 Char"/>
    <w:basedOn w:val="39"/>
    <w:link w:val="12"/>
    <w:qFormat/>
    <w:uiPriority w:val="0"/>
    <w:rPr>
      <w:rFonts w:ascii="Times New Roman" w:hAnsi="Times New Roman" w:eastAsia="宋体" w:cs="Times New Roman"/>
      <w:sz w:val="24"/>
      <w:szCs w:val="24"/>
    </w:rPr>
  </w:style>
  <w:style w:type="character" w:customStyle="1" w:styleId="153">
    <w:name w:val="style21"/>
    <w:basedOn w:val="39"/>
    <w:qFormat/>
    <w:uiPriority w:val="0"/>
    <w:rPr>
      <w:rFonts w:ascii="Times New Roman" w:hAnsi="Times New Roman" w:cs="Times New Roman"/>
      <w:color w:val="FFFFFF"/>
      <w:sz w:val="18"/>
      <w:szCs w:val="18"/>
    </w:rPr>
  </w:style>
  <w:style w:type="character" w:customStyle="1" w:styleId="154">
    <w:name w:val="标题 2 Char"/>
    <w:basedOn w:val="39"/>
    <w:link w:val="3"/>
    <w:qFormat/>
    <w:uiPriority w:val="0"/>
    <w:rPr>
      <w:rFonts w:ascii="Arial" w:hAnsi="Arial" w:eastAsia="宋体" w:cs="Arial"/>
      <w:b/>
      <w:bCs/>
      <w:sz w:val="24"/>
      <w:szCs w:val="24"/>
    </w:rPr>
  </w:style>
  <w:style w:type="character" w:customStyle="1" w:styleId="155">
    <w:name w:val="z-窗体顶端 Char"/>
    <w:basedOn w:val="39"/>
    <w:link w:val="82"/>
    <w:qFormat/>
    <w:uiPriority w:val="0"/>
    <w:rPr>
      <w:rFonts w:ascii="Arial" w:hAnsi="Arial" w:eastAsia="宋体" w:cs="Arial"/>
      <w:vanish/>
      <w:kern w:val="0"/>
      <w:sz w:val="16"/>
      <w:szCs w:val="16"/>
    </w:rPr>
  </w:style>
  <w:style w:type="character" w:customStyle="1" w:styleId="156">
    <w:name w:val="数据来源 Char Char"/>
    <w:basedOn w:val="39"/>
    <w:qFormat/>
    <w:uiPriority w:val="0"/>
    <w:rPr>
      <w:rFonts w:ascii="宋体" w:hAnsi="宋体" w:eastAsia="宋体" w:cs="宋体"/>
      <w:b/>
      <w:bCs/>
      <w:kern w:val="2"/>
      <w:sz w:val="24"/>
      <w:szCs w:val="24"/>
      <w:lang w:val="en-US" w:eastAsia="zh-CN"/>
    </w:rPr>
  </w:style>
  <w:style w:type="character" w:customStyle="1" w:styleId="157">
    <w:name w:val="标题 3 Char2"/>
    <w:basedOn w:val="39"/>
    <w:qFormat/>
    <w:uiPriority w:val="0"/>
    <w:rPr>
      <w:rFonts w:ascii="Times New Roman" w:hAnsi="Times New Roman" w:eastAsia="黑体" w:cs="Times New Roman"/>
      <w:b/>
      <w:bCs/>
      <w:kern w:val="2"/>
      <w:sz w:val="24"/>
      <w:szCs w:val="24"/>
      <w:lang w:val="en-US" w:eastAsia="zh-CN"/>
    </w:rPr>
  </w:style>
  <w:style w:type="character" w:customStyle="1" w:styleId="158">
    <w:name w:val="content1"/>
    <w:basedOn w:val="39"/>
    <w:qFormat/>
    <w:uiPriority w:val="0"/>
    <w:rPr>
      <w:rFonts w:ascii="Times New Roman" w:hAnsi="Times New Roman" w:cs="Times New Roman"/>
      <w:color w:val="000000"/>
      <w:sz w:val="21"/>
      <w:szCs w:val="21"/>
    </w:rPr>
  </w:style>
  <w:style w:type="character" w:customStyle="1" w:styleId="159">
    <w:name w:val="标题 3 Char"/>
    <w:basedOn w:val="39"/>
    <w:link w:val="4"/>
    <w:qFormat/>
    <w:uiPriority w:val="0"/>
    <w:rPr>
      <w:rFonts w:ascii="Times New Roman" w:hAnsi="Times New Roman" w:eastAsia="宋体" w:cs="Times New Roman"/>
      <w:bCs/>
      <w:sz w:val="24"/>
      <w:szCs w:val="24"/>
    </w:rPr>
  </w:style>
  <w:style w:type="character" w:customStyle="1" w:styleId="160">
    <w:name w:val="脚注文本 Char"/>
    <w:basedOn w:val="39"/>
    <w:link w:val="25"/>
    <w:qFormat/>
    <w:uiPriority w:val="0"/>
    <w:rPr>
      <w:rFonts w:ascii="Times New Roman" w:hAnsi="Times New Roman" w:eastAsia="宋体" w:cs="Times New Roman"/>
      <w:sz w:val="18"/>
      <w:szCs w:val="18"/>
    </w:rPr>
  </w:style>
  <w:style w:type="character" w:customStyle="1" w:styleId="161">
    <w:name w:val="3zw1"/>
    <w:basedOn w:val="39"/>
    <w:qFormat/>
    <w:uiPriority w:val="0"/>
    <w:rPr>
      <w:rFonts w:ascii="Times New Roman" w:hAnsi="Times New Roman" w:cs="Times New Roman"/>
      <w:color w:val="000000"/>
      <w:sz w:val="21"/>
      <w:szCs w:val="21"/>
    </w:rPr>
  </w:style>
  <w:style w:type="character" w:customStyle="1" w:styleId="162">
    <w:name w:val="Char Char12"/>
    <w:basedOn w:val="39"/>
    <w:qFormat/>
    <w:uiPriority w:val="0"/>
    <w:rPr>
      <w:rFonts w:ascii="Times New Roman" w:hAnsi="Times New Roman" w:eastAsia="宋体" w:cs="Times New Roman"/>
      <w:kern w:val="2"/>
      <w:sz w:val="24"/>
      <w:szCs w:val="24"/>
      <w:lang w:val="en-US" w:eastAsia="zh-CN"/>
    </w:rPr>
  </w:style>
  <w:style w:type="character" w:customStyle="1" w:styleId="163">
    <w:name w:val="txtcontent11"/>
    <w:basedOn w:val="39"/>
    <w:qFormat/>
    <w:uiPriority w:val="0"/>
    <w:rPr>
      <w:rFonts w:ascii="??" w:hAnsi="??" w:cs="??"/>
      <w:color w:val="000000"/>
      <w:sz w:val="21"/>
      <w:szCs w:val="21"/>
    </w:rPr>
  </w:style>
  <w:style w:type="character" w:customStyle="1" w:styleId="164">
    <w:name w:val="Char Char10"/>
    <w:basedOn w:val="39"/>
    <w:qFormat/>
    <w:uiPriority w:val="0"/>
    <w:rPr>
      <w:rFonts w:ascii="Arial" w:hAnsi="Arial" w:eastAsia="黑体" w:cs="Arial"/>
      <w:b/>
      <w:bCs/>
      <w:kern w:val="2"/>
      <w:sz w:val="32"/>
      <w:szCs w:val="32"/>
      <w:lang w:val="en-US" w:eastAsia="zh-CN"/>
    </w:rPr>
  </w:style>
  <w:style w:type="character" w:customStyle="1" w:styleId="165">
    <w:name w:val="标题 3 Char1"/>
    <w:basedOn w:val="39"/>
    <w:qFormat/>
    <w:uiPriority w:val="0"/>
    <w:rPr>
      <w:rFonts w:ascii="Times New Roman" w:hAnsi="Times New Roman" w:eastAsia="黑体" w:cs="Times New Roman"/>
      <w:b/>
      <w:bCs/>
      <w:kern w:val="2"/>
      <w:sz w:val="24"/>
      <w:szCs w:val="24"/>
      <w:lang w:val="en-US" w:eastAsia="zh-CN"/>
    </w:rPr>
  </w:style>
  <w:style w:type="character" w:customStyle="1" w:styleId="166">
    <w:name w:val="title051"/>
    <w:basedOn w:val="39"/>
    <w:qFormat/>
    <w:uiPriority w:val="0"/>
    <w:rPr>
      <w:rFonts w:ascii="Verdana" w:hAnsi="Verdana" w:cs="Verdana"/>
      <w:b/>
      <w:bCs/>
      <w:color w:val="000000"/>
      <w:sz w:val="27"/>
      <w:szCs w:val="27"/>
    </w:rPr>
  </w:style>
  <w:style w:type="character" w:customStyle="1" w:styleId="167">
    <w:name w:val="large"/>
    <w:basedOn w:val="39"/>
    <w:qFormat/>
    <w:uiPriority w:val="0"/>
    <w:rPr>
      <w:rFonts w:ascii="Times New Roman" w:hAnsi="Times New Roman" w:cs="Times New Roman"/>
    </w:rPr>
  </w:style>
  <w:style w:type="character" w:customStyle="1" w:styleId="168">
    <w:name w:val="z-Bottom of Form Char"/>
    <w:basedOn w:val="39"/>
    <w:qFormat/>
    <w:uiPriority w:val="0"/>
    <w:rPr>
      <w:rFonts w:ascii="Arial" w:hAnsi="Arial" w:eastAsia="宋体" w:cs="Arial"/>
      <w:vanish/>
      <w:sz w:val="16"/>
      <w:szCs w:val="16"/>
      <w:lang w:val="en-US" w:eastAsia="zh-CN"/>
    </w:rPr>
  </w:style>
  <w:style w:type="character" w:customStyle="1" w:styleId="169">
    <w:name w:val="9p"/>
    <w:basedOn w:val="39"/>
    <w:qFormat/>
    <w:uiPriority w:val="0"/>
    <w:rPr>
      <w:rFonts w:ascii="Times New Roman" w:hAnsi="Times New Roman" w:cs="Times New Roman"/>
    </w:rPr>
  </w:style>
  <w:style w:type="character" w:customStyle="1" w:styleId="170">
    <w:name w:val="节标题 1.1 Char"/>
    <w:basedOn w:val="39"/>
    <w:qFormat/>
    <w:uiPriority w:val="0"/>
    <w:rPr>
      <w:rFonts w:ascii="Arial" w:hAnsi="Arial" w:eastAsia="宋体" w:cs="Arial"/>
      <w:b/>
      <w:bCs/>
      <w:kern w:val="2"/>
      <w:sz w:val="24"/>
      <w:szCs w:val="24"/>
      <w:lang w:val="en-US" w:eastAsia="zh-CN"/>
    </w:rPr>
  </w:style>
  <w:style w:type="character" w:customStyle="1" w:styleId="171">
    <w:name w:val="Heading 1 Char1"/>
    <w:basedOn w:val="39"/>
    <w:qFormat/>
    <w:uiPriority w:val="0"/>
    <w:rPr>
      <w:rFonts w:ascii="Times New Roman" w:hAnsi="Times New Roman" w:eastAsia="宋体" w:cs="Times New Roman"/>
      <w:b/>
      <w:bCs/>
      <w:kern w:val="44"/>
      <w:sz w:val="44"/>
      <w:szCs w:val="44"/>
    </w:rPr>
  </w:style>
  <w:style w:type="character" w:customStyle="1" w:styleId="172">
    <w:name w:val="Balloon Text Char1"/>
    <w:basedOn w:val="39"/>
    <w:qFormat/>
    <w:uiPriority w:val="0"/>
    <w:rPr>
      <w:rFonts w:ascii="Times New Roman" w:hAnsi="Times New Roman" w:eastAsia="宋体" w:cs="Times New Roman"/>
      <w:kern w:val="2"/>
      <w:sz w:val="18"/>
      <w:szCs w:val="18"/>
      <w:lang w:val="en-US" w:eastAsia="zh-CN"/>
    </w:rPr>
  </w:style>
  <w:style w:type="character" w:customStyle="1" w:styleId="173">
    <w:name w:val="Body Text Indent 3 Char"/>
    <w:basedOn w:val="39"/>
    <w:qFormat/>
    <w:uiPriority w:val="0"/>
    <w:rPr>
      <w:rFonts w:ascii="Times New Roman" w:hAnsi="Times New Roman" w:eastAsia="宋体" w:cs="Times New Roman"/>
      <w:kern w:val="2"/>
      <w:sz w:val="16"/>
      <w:szCs w:val="16"/>
      <w:lang w:val="en-US" w:eastAsia="zh-CN"/>
    </w:rPr>
  </w:style>
  <w:style w:type="character" w:customStyle="1" w:styleId="174">
    <w:name w:val="祥盛正文 Char Char"/>
    <w:basedOn w:val="39"/>
    <w:qFormat/>
    <w:uiPriority w:val="0"/>
    <w:rPr>
      <w:rFonts w:ascii="宋体" w:hAnsi="宋体" w:eastAsia="宋体" w:cs="宋体"/>
      <w:kern w:val="2"/>
      <w:sz w:val="24"/>
      <w:szCs w:val="24"/>
      <w:lang w:val="en-US" w:eastAsia="zh-CN"/>
    </w:rPr>
  </w:style>
  <w:style w:type="character" w:customStyle="1" w:styleId="175">
    <w:name w:val="重要声明与提示 Char Char"/>
    <w:basedOn w:val="39"/>
    <w:qFormat/>
    <w:uiPriority w:val="0"/>
    <w:rPr>
      <w:rFonts w:ascii="黑体" w:hAnsi="宋体" w:eastAsia="黑体" w:cs="黑体"/>
      <w:b/>
      <w:bCs/>
      <w:sz w:val="32"/>
      <w:szCs w:val="32"/>
    </w:rPr>
  </w:style>
  <w:style w:type="character" w:customStyle="1" w:styleId="176">
    <w:name w:val="zi1"/>
    <w:basedOn w:val="39"/>
    <w:qFormat/>
    <w:uiPriority w:val="0"/>
    <w:rPr>
      <w:rFonts w:ascii="宋体" w:hAnsi="宋体" w:eastAsia="宋体" w:cs="宋体"/>
      <w:sz w:val="18"/>
      <w:szCs w:val="18"/>
    </w:rPr>
  </w:style>
  <w:style w:type="character" w:customStyle="1" w:styleId="177">
    <w:name w:val="Footer Char1"/>
    <w:basedOn w:val="39"/>
    <w:qFormat/>
    <w:uiPriority w:val="0"/>
    <w:rPr>
      <w:rFonts w:ascii="Times New Roman" w:hAnsi="Times New Roman" w:eastAsia="宋体" w:cs="Times New Roman"/>
      <w:kern w:val="2"/>
      <w:sz w:val="18"/>
      <w:szCs w:val="18"/>
      <w:lang w:val="en-US" w:eastAsia="zh-CN"/>
    </w:rPr>
  </w:style>
  <w:style w:type="character" w:customStyle="1" w:styleId="178">
    <w:name w:val="标题 Char"/>
    <w:basedOn w:val="39"/>
    <w:link w:val="35"/>
    <w:qFormat/>
    <w:uiPriority w:val="0"/>
    <w:rPr>
      <w:rFonts w:ascii="Cambria" w:hAnsi="Cambria" w:eastAsia="黑体" w:cs="Cambria"/>
      <w:b/>
      <w:bCs/>
      <w:kern w:val="0"/>
      <w:sz w:val="52"/>
      <w:szCs w:val="52"/>
    </w:rPr>
  </w:style>
  <w:style w:type="character" w:customStyle="1" w:styleId="179">
    <w:name w:val="Body Text Char1"/>
    <w:basedOn w:val="39"/>
    <w:qFormat/>
    <w:uiPriority w:val="0"/>
    <w:rPr>
      <w:rFonts w:ascii="Times New Roman" w:hAnsi="Times New Roman" w:eastAsia="宋体" w:cs="Times New Roman"/>
      <w:kern w:val="2"/>
      <w:sz w:val="21"/>
      <w:szCs w:val="21"/>
      <w:lang w:val="en-US" w:eastAsia="zh-CN"/>
    </w:rPr>
  </w:style>
  <w:style w:type="character" w:customStyle="1" w:styleId="180">
    <w:name w:val="正文样式 Char Char"/>
    <w:basedOn w:val="39"/>
    <w:qFormat/>
    <w:uiPriority w:val="0"/>
    <w:rPr>
      <w:rFonts w:ascii="宋体" w:hAnsi="宋体" w:eastAsia="宋体" w:cs="宋体"/>
      <w:color w:val="000000"/>
      <w:kern w:val="2"/>
      <w:sz w:val="24"/>
      <w:szCs w:val="24"/>
      <w:lang w:val="en-US" w:eastAsia="zh-CN"/>
    </w:rPr>
  </w:style>
  <w:style w:type="character" w:customStyle="1" w:styleId="181">
    <w:name w:val="Heading 3 Char1"/>
    <w:basedOn w:val="39"/>
    <w:qFormat/>
    <w:uiPriority w:val="0"/>
    <w:rPr>
      <w:rFonts w:ascii="Times New Roman" w:hAnsi="Times New Roman" w:eastAsia="黑体" w:cs="Times New Roman"/>
      <w:b/>
      <w:bCs/>
      <w:kern w:val="2"/>
      <w:sz w:val="24"/>
      <w:szCs w:val="24"/>
      <w:lang w:val="en-US" w:eastAsia="zh-CN"/>
    </w:rPr>
  </w:style>
  <w:style w:type="character" w:customStyle="1" w:styleId="182">
    <w:name w:val="Title Char"/>
    <w:basedOn w:val="39"/>
    <w:qFormat/>
    <w:uiPriority w:val="0"/>
    <w:rPr>
      <w:rFonts w:ascii="Cambria" w:hAnsi="Cambria" w:eastAsia="黑体" w:cs="Cambria"/>
      <w:b/>
      <w:bCs/>
      <w:sz w:val="52"/>
      <w:szCs w:val="52"/>
    </w:rPr>
  </w:style>
  <w:style w:type="character" w:customStyle="1" w:styleId="183">
    <w:name w:val="副标题 Char"/>
    <w:basedOn w:val="39"/>
    <w:link w:val="24"/>
    <w:qFormat/>
    <w:uiPriority w:val="0"/>
    <w:rPr>
      <w:rFonts w:ascii="Cambria" w:hAnsi="Cambria"/>
      <w:b/>
      <w:bCs/>
      <w:kern w:val="28"/>
      <w:sz w:val="32"/>
      <w:szCs w:val="32"/>
    </w:rPr>
  </w:style>
  <w:style w:type="character" w:customStyle="1" w:styleId="184">
    <w:name w:val="Body Text Indent 2 Char"/>
    <w:basedOn w:val="39"/>
    <w:qFormat/>
    <w:uiPriority w:val="0"/>
    <w:rPr>
      <w:rFonts w:ascii="Times New Roman" w:hAnsi="Times New Roman" w:eastAsia="宋体" w:cs="Times New Roman"/>
      <w:kern w:val="2"/>
      <w:sz w:val="24"/>
      <w:szCs w:val="24"/>
      <w:lang w:val="en-US" w:eastAsia="zh-CN"/>
    </w:rPr>
  </w:style>
  <w:style w:type="character" w:customStyle="1" w:styleId="185">
    <w:name w:val="s1052"/>
    <w:basedOn w:val="39"/>
    <w:qFormat/>
    <w:uiPriority w:val="0"/>
    <w:rPr>
      <w:rFonts w:ascii="Times New Roman" w:hAnsi="Times New Roman" w:cs="Times New Roman"/>
    </w:rPr>
  </w:style>
  <w:style w:type="character" w:customStyle="1" w:styleId="186">
    <w:name w:val="Heading 4 Char1"/>
    <w:basedOn w:val="39"/>
    <w:qFormat/>
    <w:uiPriority w:val="0"/>
    <w:rPr>
      <w:rFonts w:ascii="Arial" w:hAnsi="Arial" w:eastAsia="宋体" w:cs="Arial"/>
      <w:b/>
      <w:bCs/>
      <w:kern w:val="2"/>
      <w:sz w:val="24"/>
      <w:szCs w:val="24"/>
      <w:lang w:val="en-US" w:eastAsia="zh-CN"/>
    </w:rPr>
  </w:style>
  <w:style w:type="character" w:customStyle="1" w:styleId="187">
    <w:name w:val="新正文 Char Char"/>
    <w:basedOn w:val="39"/>
    <w:qFormat/>
    <w:uiPriority w:val="0"/>
    <w:rPr>
      <w:rFonts w:ascii="宋体" w:hAnsi="Times New Roman" w:eastAsia="宋体" w:cs="宋体"/>
      <w:kern w:val="2"/>
      <w:sz w:val="24"/>
      <w:szCs w:val="24"/>
    </w:rPr>
  </w:style>
  <w:style w:type="character" w:customStyle="1" w:styleId="188">
    <w:name w:val="Heading 2 Char1"/>
    <w:basedOn w:val="39"/>
    <w:qFormat/>
    <w:uiPriority w:val="0"/>
    <w:rPr>
      <w:rFonts w:ascii="Arial" w:hAnsi="Arial" w:eastAsia="宋体" w:cs="Arial"/>
      <w:b/>
      <w:bCs/>
      <w:kern w:val="2"/>
      <w:sz w:val="24"/>
      <w:szCs w:val="24"/>
      <w:lang w:val="en-US" w:eastAsia="zh-CN"/>
    </w:rPr>
  </w:style>
  <w:style w:type="character" w:customStyle="1" w:styleId="189">
    <w:name w:val="Comment Subject Char"/>
    <w:basedOn w:val="131"/>
    <w:qFormat/>
    <w:uiPriority w:val="0"/>
    <w:rPr>
      <w:b/>
      <w:bCs/>
    </w:rPr>
  </w:style>
  <w:style w:type="character" w:customStyle="1" w:styleId="190">
    <w:name w:val="HTML 预设格式 Char"/>
    <w:basedOn w:val="39"/>
    <w:link w:val="31"/>
    <w:qFormat/>
    <w:uiPriority w:val="0"/>
    <w:rPr>
      <w:rFonts w:ascii="宋体" w:hAnsi="宋体" w:eastAsia="宋体" w:cs="宋体"/>
      <w:kern w:val="0"/>
      <w:sz w:val="24"/>
      <w:szCs w:val="24"/>
    </w:rPr>
  </w:style>
  <w:style w:type="character" w:customStyle="1" w:styleId="191">
    <w:name w:val="标题 1 Char"/>
    <w:basedOn w:val="39"/>
    <w:link w:val="2"/>
    <w:qFormat/>
    <w:uiPriority w:val="0"/>
    <w:rPr>
      <w:rFonts w:ascii="Times New Roman" w:hAnsi="Times New Roman" w:eastAsia="黑体" w:cs="Times New Roman"/>
      <w:b/>
      <w:bCs/>
      <w:kern w:val="44"/>
      <w:sz w:val="30"/>
      <w:szCs w:val="30"/>
    </w:rPr>
  </w:style>
  <w:style w:type="character" w:customStyle="1" w:styleId="192">
    <w:name w:val="lan141"/>
    <w:basedOn w:val="39"/>
    <w:qFormat/>
    <w:uiPriority w:val="0"/>
    <w:rPr>
      <w:rFonts w:ascii="??" w:hAnsi="??" w:cs="??"/>
      <w:color w:val="auto"/>
      <w:sz w:val="21"/>
      <w:szCs w:val="21"/>
      <w:u w:val="none"/>
    </w:rPr>
  </w:style>
  <w:style w:type="character" w:customStyle="1" w:styleId="193">
    <w:name w:val="正文文本缩进 3 Char"/>
    <w:basedOn w:val="39"/>
    <w:link w:val="27"/>
    <w:qFormat/>
    <w:uiPriority w:val="0"/>
    <w:rPr>
      <w:rFonts w:ascii="Times New Roman" w:hAnsi="Times New Roman" w:eastAsia="宋体" w:cs="Times New Roman"/>
      <w:sz w:val="16"/>
      <w:szCs w:val="16"/>
    </w:rPr>
  </w:style>
  <w:style w:type="character" w:customStyle="1" w:styleId="194">
    <w:name w:val="Body Text Indent Char"/>
    <w:basedOn w:val="39"/>
    <w:qFormat/>
    <w:uiPriority w:val="0"/>
    <w:rPr>
      <w:rFonts w:ascii="Times New Roman" w:hAnsi="Times New Roman" w:eastAsia="宋体" w:cs="Times New Roman"/>
      <w:kern w:val="2"/>
      <w:sz w:val="24"/>
      <w:szCs w:val="24"/>
      <w:lang w:val="en-US" w:eastAsia="zh-CN"/>
    </w:rPr>
  </w:style>
  <w:style w:type="character" w:customStyle="1" w:styleId="195">
    <w:name w:val="Char Char13"/>
    <w:basedOn w:val="39"/>
    <w:qFormat/>
    <w:uiPriority w:val="0"/>
    <w:rPr>
      <w:rFonts w:ascii="Arial" w:hAnsi="Arial" w:eastAsia="宋体" w:cs="Arial"/>
      <w:vanish/>
      <w:sz w:val="16"/>
      <w:szCs w:val="16"/>
      <w:lang w:val="en-US" w:eastAsia="zh-CN"/>
    </w:rPr>
  </w:style>
  <w:style w:type="character" w:customStyle="1" w:styleId="196">
    <w:name w:val="p101"/>
    <w:basedOn w:val="39"/>
    <w:qFormat/>
    <w:uiPriority w:val="0"/>
    <w:rPr>
      <w:rFonts w:ascii="Times New Roman" w:hAnsi="Times New Roman" w:cs="Times New Roman"/>
      <w:sz w:val="20"/>
      <w:szCs w:val="20"/>
    </w:rPr>
  </w:style>
  <w:style w:type="character" w:customStyle="1" w:styleId="197">
    <w:name w:val="正文文本 Char"/>
    <w:basedOn w:val="39"/>
    <w:link w:val="11"/>
    <w:qFormat/>
    <w:uiPriority w:val="0"/>
    <w:rPr>
      <w:rFonts w:ascii="Times New Roman" w:hAnsi="Times New Roman" w:eastAsia="宋体" w:cs="Times New Roman"/>
      <w:szCs w:val="21"/>
    </w:rPr>
  </w:style>
  <w:style w:type="character" w:customStyle="1" w:styleId="198">
    <w:name w:val="批注框文本 Char"/>
    <w:basedOn w:val="39"/>
    <w:link w:val="19"/>
    <w:qFormat/>
    <w:uiPriority w:val="0"/>
    <w:rPr>
      <w:rFonts w:ascii="Times New Roman" w:hAnsi="Times New Roman" w:eastAsia="宋体" w:cs="Times New Roman"/>
      <w:sz w:val="18"/>
      <w:szCs w:val="18"/>
    </w:rPr>
  </w:style>
  <w:style w:type="character" w:customStyle="1" w:styleId="199">
    <w:name w:val="Char Char17"/>
    <w:basedOn w:val="39"/>
    <w:qFormat/>
    <w:uiPriority w:val="0"/>
    <w:rPr>
      <w:rFonts w:ascii="Times New Roman" w:hAnsi="Times New Roman" w:eastAsia="黑体" w:cs="Times New Roman"/>
      <w:b/>
      <w:bCs/>
      <w:kern w:val="44"/>
      <w:sz w:val="30"/>
      <w:szCs w:val="30"/>
      <w:lang w:val="en-US" w:eastAsia="zh-CN"/>
    </w:rPr>
  </w:style>
  <w:style w:type="character" w:customStyle="1" w:styleId="200">
    <w:name w:val="yqlink"/>
    <w:basedOn w:val="39"/>
    <w:qFormat/>
    <w:uiPriority w:val="0"/>
    <w:rPr>
      <w:rFonts w:ascii="Times New Roman" w:hAnsi="Times New Roman" w:cs="Times New Roman"/>
    </w:rPr>
  </w:style>
  <w:style w:type="character" w:customStyle="1" w:styleId="201">
    <w:name w:val="lead"/>
    <w:basedOn w:val="39"/>
    <w:qFormat/>
    <w:uiPriority w:val="0"/>
    <w:rPr>
      <w:rFonts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8.jpeg"/><Relationship Id="rId23" Type="http://schemas.openxmlformats.org/officeDocument/2006/relationships/image" Target="media/image7.png"/><Relationship Id="rId22" Type="http://schemas.openxmlformats.org/officeDocument/2006/relationships/image" Target="media/image6.png"/><Relationship Id="rId21" Type="http://schemas.openxmlformats.org/officeDocument/2006/relationships/image" Target="media/image5.png"/><Relationship Id="rId20" Type="http://schemas.openxmlformats.org/officeDocument/2006/relationships/image" Target="media/image4.pn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5981</Words>
  <Characters>7478</Characters>
  <Lines>70</Lines>
  <Paragraphs>19</Paragraphs>
  <TotalTime>3</TotalTime>
  <ScaleCrop>false</ScaleCrop>
  <LinksUpToDate>false</LinksUpToDate>
  <CharactersWithSpaces>8486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2013-06-13T10:14:00Z</dcterms:created>
  <dc:creator>Administrator</dc:creator>
  <cp:lastModifiedBy>可乐</cp:lastModifiedBy>
  <cp:lastPrinted>2020-07-28T09:32:00Z</cp:lastPrinted>
  <dcterms:modified xsi:type="dcterms:W3CDTF">2021-04-14T07:48:14Z</dcterms:modified>
  <dc:title>山东华信电气股份有限公司</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693186E4A5D44918A59DB866A4372687</vt:lpwstr>
  </property>
</Properties>
</file>