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hint="default" w:ascii="Arial" w:hAnsi="Arial" w:cs="Arial"/>
          <w:b/>
          <w:color w:val="0000FF"/>
          <w:sz w:val="32"/>
          <w:szCs w:val="32"/>
          <w:highlight w:val="none"/>
        </w:rPr>
      </w:pPr>
    </w:p>
    <w:p>
      <w:pPr>
        <w:spacing w:line="360" w:lineRule="auto"/>
        <w:ind w:left="0" w:leftChars="0" w:firstLine="0" w:firstLineChars="0"/>
        <w:jc w:val="center"/>
        <w:rPr>
          <w:rFonts w:hint="eastAsia" w:ascii="Arial" w:hAnsi="Arial" w:eastAsia="宋体" w:cs="Arial"/>
          <w:b/>
          <w:sz w:val="32"/>
          <w:szCs w:val="32"/>
          <w:highlight w:val="none"/>
          <w:lang w:eastAsia="zh-CN"/>
        </w:rPr>
      </w:pPr>
      <w:r>
        <w:rPr>
          <w:rFonts w:hint="eastAsia" w:ascii="Arial" w:hAnsi="Arial" w:cs="Arial"/>
          <w:b/>
          <w:sz w:val="32"/>
          <w:szCs w:val="32"/>
          <w:highlight w:val="none"/>
          <w:lang w:eastAsia="zh-CN"/>
        </w:rPr>
        <w:t>东平恒信汽车运输有限公司</w:t>
      </w:r>
    </w:p>
    <w:p>
      <w:pPr>
        <w:spacing w:line="360" w:lineRule="auto"/>
        <w:ind w:left="0" w:leftChars="0" w:firstLine="0" w:firstLineChars="0"/>
        <w:jc w:val="center"/>
        <w:rPr>
          <w:rFonts w:hint="default" w:ascii="Arial" w:hAnsi="Arial" w:cs="Arial"/>
          <w:b/>
          <w:sz w:val="32"/>
          <w:szCs w:val="32"/>
          <w:highlight w:val="none"/>
        </w:rPr>
      </w:pPr>
      <w:r>
        <w:rPr>
          <w:rFonts w:hint="default" w:ascii="Arial" w:hAnsi="Arial" w:cs="Arial"/>
          <w:b/>
          <w:sz w:val="32"/>
          <w:szCs w:val="32"/>
          <w:highlight w:val="none"/>
        </w:rPr>
        <w:t>挂牌转让说明书摘要</w:t>
      </w:r>
    </w:p>
    <w:p>
      <w:pPr>
        <w:spacing w:line="360" w:lineRule="auto"/>
        <w:ind w:left="0" w:leftChars="0" w:firstLine="0" w:firstLineChars="0"/>
        <w:jc w:val="center"/>
        <w:rPr>
          <w:rFonts w:hint="default" w:ascii="Arial" w:hAnsi="Arial" w:cs="Arial"/>
          <w:b w:val="0"/>
          <w:bCs/>
          <w:sz w:val="32"/>
          <w:szCs w:val="32"/>
          <w:highlight w:val="none"/>
        </w:rPr>
      </w:pPr>
      <w:r>
        <w:rPr>
          <w:rFonts w:hint="default" w:ascii="Arial" w:hAnsi="Arial" w:cs="Arial"/>
          <w:b w:val="0"/>
          <w:bCs/>
          <w:sz w:val="32"/>
          <w:szCs w:val="32"/>
          <w:highlight w:val="none"/>
        </w:rPr>
        <w:t>（申请板块：成长板）</w:t>
      </w:r>
    </w:p>
    <w:p>
      <w:pPr>
        <w:pStyle w:val="2"/>
        <w:rPr>
          <w:rFonts w:hint="default"/>
        </w:rPr>
      </w:pPr>
    </w:p>
    <w:p>
      <w:pPr>
        <w:spacing w:line="360" w:lineRule="auto"/>
        <w:ind w:firstLine="3241" w:firstLineChars="1009"/>
        <w:rPr>
          <w:rFonts w:hint="default" w:ascii="Arial" w:hAnsi="Arial" w:cs="Arial"/>
          <w:b/>
          <w:bCs/>
          <w:sz w:val="30"/>
          <w:szCs w:val="30"/>
          <w:highlight w:val="none"/>
        </w:rPr>
      </w:pPr>
      <w:r>
        <w:rPr>
          <w:rFonts w:hint="default" w:ascii="Arial" w:hAnsi="Arial" w:cs="Arial"/>
          <w:b/>
          <w:sz w:val="32"/>
          <w:szCs w:val="32"/>
          <w:highlight w:val="none"/>
        </w:rPr>
        <w:t>重 要 声 明</w:t>
      </w:r>
    </w:p>
    <w:p>
      <w:pPr>
        <w:spacing w:line="360" w:lineRule="auto"/>
        <w:ind w:firstLine="602"/>
        <w:rPr>
          <w:rFonts w:hint="default" w:ascii="Arial" w:hAnsi="Arial" w:cs="Arial" w:eastAsiaTheme="minorEastAsia"/>
          <w:b/>
          <w:sz w:val="30"/>
          <w:szCs w:val="30"/>
          <w:highlight w:val="none"/>
        </w:rPr>
      </w:pPr>
      <w:r>
        <w:rPr>
          <w:rFonts w:hint="default" w:ascii="Arial" w:hAnsi="Arial" w:cs="Arial" w:eastAsiaTheme="minorEastAsia"/>
          <w:b/>
          <w:sz w:val="30"/>
          <w:szCs w:val="30"/>
          <w:highlight w:val="none"/>
        </w:rPr>
        <w:t>本公司及全体董事、监事、高级管理人员承诺挂牌说明书不存在虚假记载、误导性陈述或重大遗漏，并对其真实性、准确性、完整性承担个别和连带的法律责任。</w:t>
      </w:r>
    </w:p>
    <w:p>
      <w:pPr>
        <w:spacing w:line="360" w:lineRule="auto"/>
        <w:ind w:firstLine="602"/>
        <w:rPr>
          <w:rFonts w:hint="default" w:ascii="Arial" w:hAnsi="Arial" w:cs="Arial" w:eastAsiaTheme="minorEastAsia"/>
          <w:b/>
          <w:sz w:val="30"/>
          <w:szCs w:val="30"/>
          <w:highlight w:val="none"/>
        </w:rPr>
      </w:pPr>
      <w:r>
        <w:rPr>
          <w:rFonts w:hint="default" w:ascii="Arial" w:hAnsi="Arial" w:cs="Arial" w:eastAsiaTheme="minorEastAsia"/>
          <w:b/>
          <w:sz w:val="30"/>
          <w:szCs w:val="30"/>
          <w:highlight w:val="none"/>
        </w:rPr>
        <w:t>本公司提醒投资者注意，凡本挂牌转让说明书未涉及的有关内容，请投资者直接或通过齐鲁股权交易中心有限公司向本公司查询。</w:t>
      </w:r>
    </w:p>
    <w:p>
      <w:pPr>
        <w:spacing w:line="360" w:lineRule="auto"/>
        <w:ind w:firstLine="602"/>
        <w:rPr>
          <w:rFonts w:hint="default" w:ascii="Arial" w:hAnsi="Arial" w:cs="Arial" w:eastAsiaTheme="minorEastAsia"/>
          <w:b/>
          <w:sz w:val="32"/>
          <w:szCs w:val="32"/>
          <w:highlight w:val="none"/>
          <w:lang w:eastAsia="zh-CN"/>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Arial" w:hAnsi="Arial" w:cs="Arial" w:eastAsiaTheme="minorEastAsia"/>
          <w:b/>
          <w:sz w:val="30"/>
          <w:szCs w:val="30"/>
          <w:highlight w:val="none"/>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r>
        <w:rPr>
          <w:rFonts w:hint="default" w:ascii="Arial" w:hAnsi="Arial" w:cs="Arial" w:eastAsiaTheme="minorEastAsia"/>
          <w:b/>
          <w:sz w:val="30"/>
          <w:szCs w:val="30"/>
          <w:highlight w:val="none"/>
          <w:lang w:eastAsia="zh-CN"/>
        </w:rPr>
        <w:t>。</w:t>
      </w:r>
    </w:p>
    <w:p>
      <w:pPr>
        <w:spacing w:line="360" w:lineRule="auto"/>
        <w:jc w:val="center"/>
        <w:rPr>
          <w:rFonts w:hint="eastAsia" w:ascii="宋体" w:hAnsi="宋体" w:eastAsia="宋体" w:cs="宋体"/>
          <w:b/>
          <w:bCs/>
          <w:sz w:val="28"/>
          <w:szCs w:val="28"/>
          <w:highlight w:val="none"/>
        </w:rPr>
      </w:pPr>
      <w:bookmarkStart w:id="0" w:name="_Toc2385"/>
      <w:bookmarkStart w:id="1" w:name="_Toc11000"/>
      <w:bookmarkStart w:id="2" w:name="_Toc27729_WPSOffice_Level1"/>
      <w:r>
        <w:rPr>
          <w:rFonts w:hint="eastAsia" w:ascii="宋体" w:hAnsi="宋体" w:eastAsia="宋体" w:cs="宋体"/>
          <w:b/>
          <w:bCs/>
          <w:sz w:val="28"/>
          <w:szCs w:val="28"/>
          <w:highlight w:val="none"/>
        </w:rPr>
        <w:t>目录</w:t>
      </w:r>
    </w:p>
    <w:p>
      <w:pPr>
        <w:pStyle w:val="2"/>
        <w:spacing w:line="360" w:lineRule="auto"/>
        <w:ind w:firstLine="480"/>
        <w:rPr>
          <w:rFonts w:hint="eastAsia" w:ascii="宋体" w:hAnsi="宋体" w:eastAsia="宋体" w:cs="宋体"/>
          <w:sz w:val="24"/>
          <w:highlight w:val="none"/>
        </w:rPr>
      </w:pP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第一章  重大风险及重大事项提示</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一、重大风险提示</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二、重大事项提示</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第二章  公司基本情况</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一、挂牌公司基本情况</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二、公司目前股权结构及股东情况</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三、公司组织结构</w:t>
      </w:r>
    </w:p>
    <w:p>
      <w:pPr>
        <w:spacing w:line="360" w:lineRule="auto"/>
        <w:rPr>
          <w:rFonts w:hint="default" w:ascii="宋体" w:hAnsi="宋体" w:eastAsia="宋体" w:cs="宋体"/>
          <w:sz w:val="28"/>
          <w:szCs w:val="28"/>
          <w:highlight w:val="none"/>
        </w:rPr>
      </w:pPr>
      <w:r>
        <w:rPr>
          <w:rFonts w:hint="eastAsia" w:ascii="宋体" w:hAnsi="宋体" w:eastAsia="宋体" w:cs="宋体"/>
          <w:sz w:val="28"/>
          <w:szCs w:val="28"/>
          <w:highlight w:val="none"/>
          <w:lang w:val="en-US" w:eastAsia="zh-CN"/>
        </w:rPr>
        <w:t>四、</w:t>
      </w:r>
      <w:r>
        <w:rPr>
          <w:rFonts w:hint="default" w:ascii="宋体" w:hAnsi="宋体" w:eastAsia="宋体" w:cs="宋体"/>
          <w:sz w:val="28"/>
          <w:szCs w:val="28"/>
          <w:highlight w:val="none"/>
          <w:lang w:val="en-US" w:eastAsia="zh-CN"/>
        </w:rPr>
        <w:t>发行人主营业务、主要产品及变化情况</w:t>
      </w:r>
    </w:p>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五、公司的子公司、分公司</w:t>
      </w:r>
    </w:p>
    <w:p>
      <w:pPr>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六、公司财务报表</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第三章 本次挂牌的有关机构</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一、推荐机构</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二、股权登记托管机构</w:t>
      </w:r>
    </w:p>
    <w:p>
      <w:pPr>
        <w:spacing w:line="360" w:lineRule="auto"/>
        <w:rPr>
          <w:rFonts w:hint="eastAsia" w:ascii="宋体" w:hAnsi="宋体" w:eastAsia="宋体" w:cs="宋体"/>
          <w:sz w:val="28"/>
          <w:szCs w:val="28"/>
          <w:highlight w:val="none"/>
        </w:rPr>
      </w:pPr>
    </w:p>
    <w:p>
      <w:pPr>
        <w:pStyle w:val="2"/>
        <w:spacing w:line="360" w:lineRule="auto"/>
        <w:ind w:firstLine="640"/>
        <w:rPr>
          <w:rFonts w:hint="eastAsia" w:ascii="宋体" w:hAnsi="宋体" w:eastAsia="宋体" w:cs="宋体"/>
          <w:sz w:val="32"/>
          <w:szCs w:val="32"/>
          <w:highlight w:val="none"/>
        </w:rPr>
      </w:pPr>
    </w:p>
    <w:p>
      <w:pPr>
        <w:pStyle w:val="2"/>
        <w:spacing w:line="360" w:lineRule="auto"/>
        <w:ind w:firstLine="640"/>
        <w:rPr>
          <w:rFonts w:hint="eastAsia" w:ascii="宋体" w:hAnsi="宋体" w:eastAsia="宋体" w:cs="宋体"/>
          <w:color w:val="0070C0"/>
          <w:sz w:val="32"/>
          <w:szCs w:val="32"/>
          <w:highlight w:val="none"/>
        </w:rPr>
      </w:pPr>
    </w:p>
    <w:p>
      <w:pPr>
        <w:pStyle w:val="2"/>
        <w:spacing w:line="360" w:lineRule="auto"/>
        <w:ind w:firstLine="640"/>
        <w:rPr>
          <w:rFonts w:hint="eastAsia" w:ascii="宋体" w:hAnsi="宋体" w:eastAsia="宋体" w:cs="宋体"/>
          <w:color w:val="0070C0"/>
          <w:sz w:val="32"/>
          <w:szCs w:val="32"/>
          <w:highlight w:val="none"/>
        </w:rPr>
      </w:pPr>
    </w:p>
    <w:p>
      <w:pPr>
        <w:pStyle w:val="2"/>
        <w:spacing w:line="360" w:lineRule="auto"/>
        <w:ind w:firstLine="640"/>
        <w:rPr>
          <w:rFonts w:hint="eastAsia" w:ascii="宋体" w:hAnsi="宋体" w:eastAsia="宋体" w:cs="宋体"/>
          <w:color w:val="0070C0"/>
          <w:sz w:val="32"/>
          <w:szCs w:val="32"/>
          <w:highlight w:val="none"/>
        </w:rPr>
      </w:pPr>
    </w:p>
    <w:p>
      <w:pPr>
        <w:pStyle w:val="3"/>
        <w:pageBreakBefore w:val="0"/>
        <w:widowControl w:val="0"/>
        <w:kinsoku/>
        <w:wordWrap/>
        <w:overflowPunct/>
        <w:topLinePunct w:val="0"/>
        <w:autoSpaceDE/>
        <w:autoSpaceDN/>
        <w:bidi w:val="0"/>
        <w:spacing w:before="0" w:after="0" w:line="240" w:lineRule="auto"/>
        <w:jc w:val="both"/>
        <w:textAlignment w:val="auto"/>
        <w:outlineLvl w:val="9"/>
        <w:rPr>
          <w:rFonts w:hint="default" w:ascii="Arial" w:hAnsi="Arial" w:cs="Arial"/>
          <w:color w:val="auto"/>
          <w:sz w:val="32"/>
          <w:szCs w:val="32"/>
          <w:highlight w:val="none"/>
        </w:rPr>
      </w:pPr>
    </w:p>
    <w:p>
      <w:pPr>
        <w:pStyle w:val="3"/>
        <w:pageBreakBefore w:val="0"/>
        <w:widowControl w:val="0"/>
        <w:kinsoku/>
        <w:wordWrap/>
        <w:overflowPunct/>
        <w:topLinePunct w:val="0"/>
        <w:autoSpaceDE/>
        <w:autoSpaceDN/>
        <w:bidi w:val="0"/>
        <w:spacing w:before="0" w:after="0" w:line="240" w:lineRule="auto"/>
        <w:jc w:val="both"/>
        <w:textAlignment w:val="auto"/>
        <w:rPr>
          <w:rFonts w:hint="default" w:ascii="Arial" w:hAnsi="Arial" w:cs="Arial"/>
          <w:color w:val="auto"/>
          <w:sz w:val="32"/>
          <w:szCs w:val="32"/>
          <w:highlight w:val="none"/>
        </w:rPr>
      </w:pPr>
    </w:p>
    <w:bookmarkEnd w:id="0"/>
    <w:bookmarkEnd w:id="1"/>
    <w:bookmarkEnd w:id="2"/>
    <w:p>
      <w:pPr>
        <w:pStyle w:val="3"/>
        <w:pageBreakBefore w:val="0"/>
        <w:widowControl w:val="0"/>
        <w:kinsoku/>
        <w:wordWrap/>
        <w:overflowPunct/>
        <w:topLinePunct w:val="0"/>
        <w:autoSpaceDE/>
        <w:autoSpaceDN/>
        <w:bidi w:val="0"/>
        <w:spacing w:before="0" w:after="0" w:line="240" w:lineRule="auto"/>
        <w:jc w:val="both"/>
        <w:textAlignment w:val="auto"/>
        <w:rPr>
          <w:rFonts w:hint="eastAsia"/>
          <w:lang w:val="en-US" w:eastAsia="zh-CN"/>
        </w:rPr>
      </w:pPr>
      <w:bookmarkStart w:id="3" w:name="_Toc33708616"/>
      <w:bookmarkStart w:id="4" w:name="_Toc25719"/>
      <w:bookmarkStart w:id="5" w:name="_Toc16929"/>
      <w:bookmarkStart w:id="6" w:name="_Toc12181"/>
      <w:bookmarkStart w:id="7" w:name="_Toc15689"/>
      <w:bookmarkStart w:id="8" w:name="_Toc24653"/>
      <w:bookmarkStart w:id="9" w:name="_Toc29402"/>
      <w:bookmarkStart w:id="10" w:name="_Toc13891_WPSOffice_Level2"/>
      <w:bookmarkStart w:id="11" w:name="_Toc988_WPSOffice_Level2"/>
      <w:bookmarkStart w:id="12" w:name="_Toc347754970"/>
      <w:bookmarkStart w:id="13" w:name="_Toc346092689"/>
      <w:bookmarkStart w:id="14" w:name="_Toc342567467"/>
      <w:bookmarkStart w:id="15" w:name="_Toc347823155"/>
      <w:bookmarkStart w:id="16" w:name="_Toc317756539"/>
      <w:bookmarkStart w:id="17" w:name="_Toc346286103"/>
      <w:bookmarkStart w:id="18" w:name="_Toc245701651"/>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spacing w:line="360" w:lineRule="auto"/>
        <w:ind w:left="0" w:leftChars="0" w:firstLine="0" w:firstLineChars="0"/>
        <w:jc w:val="center"/>
        <w:outlineLvl w:val="0"/>
        <w:rPr>
          <w:rFonts w:hint="default" w:ascii="Arial" w:hAnsi="Arial" w:eastAsia="黑体" w:cs="Arial"/>
          <w:b/>
          <w:bCs/>
          <w:sz w:val="30"/>
          <w:szCs w:val="30"/>
          <w:highlight w:val="none"/>
          <w:lang w:val="en-US" w:eastAsia="zh-CN"/>
        </w:rPr>
      </w:pPr>
      <w:bookmarkStart w:id="19" w:name="_Toc27603"/>
      <w:r>
        <w:rPr>
          <w:rFonts w:hint="eastAsia" w:ascii="Arial" w:hAnsi="Arial" w:eastAsia="黑体" w:cs="Arial"/>
          <w:b/>
          <w:bCs/>
          <w:sz w:val="30"/>
          <w:szCs w:val="30"/>
          <w:highlight w:val="none"/>
          <w:lang w:val="en-US" w:eastAsia="zh-CN"/>
        </w:rPr>
        <w:t>第一章   重大风险及重大事项提示</w:t>
      </w:r>
      <w:bookmarkEnd w:id="19"/>
    </w:p>
    <w:p>
      <w:pPr>
        <w:numPr>
          <w:ilvl w:val="0"/>
          <w:numId w:val="1"/>
        </w:numPr>
        <w:bidi w:val="0"/>
        <w:spacing w:line="360" w:lineRule="auto"/>
        <w:rPr>
          <w:rFonts w:hint="default"/>
          <w:b/>
          <w:bCs/>
        </w:rPr>
      </w:pPr>
      <w:r>
        <w:rPr>
          <w:rFonts w:hint="default"/>
          <w:b/>
          <w:bCs/>
        </w:rPr>
        <w:t>重大风险提示</w:t>
      </w:r>
      <w:bookmarkEnd w:id="3"/>
      <w:bookmarkEnd w:id="4"/>
      <w:bookmarkEnd w:id="5"/>
      <w:bookmarkEnd w:id="6"/>
      <w:bookmarkEnd w:id="7"/>
      <w:bookmarkEnd w:id="8"/>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Arial" w:hAnsi="Arial" w:cs="Arial"/>
          <w:highlight w:val="none"/>
        </w:rPr>
      </w:pPr>
      <w:r>
        <w:rPr>
          <w:rFonts w:hint="default" w:ascii="Arial" w:hAnsi="Arial" w:cs="Arial"/>
          <w:highlight w:val="none"/>
        </w:rPr>
        <w:t>投资本公司的股权会涉及一系列的风险，因此，投资者在投资前，敬请将下列风险因素连同本挂牌说明书中其他内容一并考虑。下列风险因素是按照影响投资决策程度排序的，但该排序并不表示风险因素会依次发生。</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Arial" w:hAnsi="Arial" w:eastAsia="宋体" w:cs="Arial"/>
          <w:b/>
          <w:bCs/>
          <w:kern w:val="2"/>
          <w:sz w:val="24"/>
          <w:szCs w:val="24"/>
          <w:highlight w:val="none"/>
          <w:lang w:val="en-US" w:eastAsia="zh-CN" w:bidi="ar-SA"/>
        </w:rPr>
      </w:pPr>
      <w:bookmarkStart w:id="20" w:name="_Toc7205"/>
      <w:bookmarkStart w:id="21" w:name="_Toc33708617"/>
      <w:bookmarkStart w:id="22" w:name="_Toc21480"/>
      <w:bookmarkStart w:id="23" w:name="_Toc10193_WPSOffice_Level2"/>
      <w:bookmarkStart w:id="24" w:name="_Toc5293_WPSOffice_Level2"/>
      <w:bookmarkStart w:id="25" w:name="_Toc16872"/>
      <w:bookmarkStart w:id="26" w:name="_Toc27529"/>
      <w:bookmarkStart w:id="27" w:name="_Toc22547"/>
      <w:bookmarkStart w:id="28" w:name="_Toc21679"/>
      <w:r>
        <w:rPr>
          <w:rFonts w:hint="eastAsia" w:ascii="Arial" w:hAnsi="Arial" w:eastAsia="宋体" w:cs="Arial"/>
          <w:b/>
          <w:bCs/>
          <w:kern w:val="2"/>
          <w:sz w:val="24"/>
          <w:szCs w:val="24"/>
          <w:highlight w:val="none"/>
          <w:lang w:val="en-US" w:eastAsia="zh-CN" w:bidi="ar-SA"/>
        </w:rPr>
        <w:t>（一）市场竞争导致的风险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Arial" w:hAnsi="Arial" w:cs="Arial"/>
          <w:highlight w:val="none"/>
          <w:lang w:val="en-US" w:eastAsia="zh-CN"/>
        </w:rPr>
      </w:pPr>
      <w:r>
        <w:rPr>
          <w:rFonts w:hint="eastAsia" w:ascii="Arial" w:hAnsi="Arial" w:cs="Arial"/>
          <w:highlight w:val="none"/>
          <w:lang w:val="en-US" w:eastAsia="zh-CN"/>
        </w:rPr>
        <w:t>由于公路货运行业的进入门槛相对较低，行业内从事点对点或区域性运输业务的企业众多,提供的产品和服务同质化程度较为严重,市场竞争激烈。如本公司不能采取积极有效措施应对目前的市场竞争格局,未来将面临业务增长放缓及市场份额下降的风险，进而导致公司面临毛利率及盈利水平下降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Arial" w:hAnsi="Arial" w:eastAsia="宋体" w:cs="Arial"/>
          <w:b/>
          <w:bCs/>
          <w:kern w:val="2"/>
          <w:sz w:val="24"/>
          <w:szCs w:val="24"/>
          <w:highlight w:val="none"/>
          <w:lang w:val="en-US" w:eastAsia="zh-CN" w:bidi="ar-SA"/>
        </w:rPr>
      </w:pPr>
      <w:r>
        <w:rPr>
          <w:rFonts w:hint="eastAsia" w:ascii="Arial" w:hAnsi="Arial" w:eastAsia="宋体" w:cs="Arial"/>
          <w:b/>
          <w:bCs/>
          <w:kern w:val="2"/>
          <w:sz w:val="24"/>
          <w:szCs w:val="24"/>
          <w:highlight w:val="none"/>
          <w:lang w:val="en-US" w:eastAsia="zh-CN" w:bidi="ar-SA"/>
        </w:rPr>
        <w:t>（二）车辆运营安全事故可能带来的风险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Arial" w:hAnsi="Arial" w:cs="Arial"/>
          <w:highlight w:val="none"/>
          <w:lang w:val="en-US" w:eastAsia="zh-CN"/>
        </w:rPr>
      </w:pPr>
      <w:r>
        <w:rPr>
          <w:rFonts w:hint="eastAsia" w:ascii="Arial" w:hAnsi="Arial" w:cs="Arial"/>
          <w:highlight w:val="none"/>
          <w:lang w:val="en-US" w:eastAsia="zh-CN"/>
        </w:rPr>
        <w:t>本公司的主营业务为</w:t>
      </w:r>
      <w:r>
        <w:rPr>
          <w:rFonts w:hint="eastAsia" w:ascii="Arial" w:hAnsi="Arial" w:cs="Arial"/>
          <w:kern w:val="0"/>
          <w:sz w:val="24"/>
          <w:szCs w:val="24"/>
          <w:highlight w:val="none"/>
          <w:lang w:val="en-US" w:eastAsia="zh-CN" w:bidi="ar-SA"/>
        </w:rPr>
        <w:t>国内普通货物道路运输服务</w:t>
      </w:r>
      <w:r>
        <w:rPr>
          <w:rFonts w:hint="eastAsia" w:ascii="Arial" w:hAnsi="Arial" w:cs="Arial"/>
          <w:highlight w:val="none"/>
          <w:lang w:val="en-US" w:eastAsia="zh-CN"/>
        </w:rPr>
        <w:t>,道路运输安全事故是公司面临的难以完全避免的重大风险之一。不论是否属于意外事故的发生，均可能导致公司面临赔偿、车辆损毁及交通主管部门的处罚等风险。虽然本公司已为全部运输经营车辆按照国家规定投保相应的保险,可在一定程度上降低交通事故发生后的赔偿支出，但当保险赔付金额无法完全满足事故赔偿支出时，将导致公司发生额外的费用从而对本公司的声誉、客户关系及经营业绩方面产生一定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lang w:val="en-US" w:eastAsia="zh-CN"/>
        </w:rPr>
      </w:pPr>
      <w:r>
        <w:rPr>
          <w:rFonts w:hint="eastAsia"/>
          <w:b/>
          <w:bCs/>
          <w:lang w:val="en-US" w:eastAsia="zh-CN"/>
        </w:rPr>
        <w:t>（三）经营成本上升导致经营利润率下降的风险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Arial" w:hAnsi="Arial" w:cs="Arial"/>
          <w:highlight w:val="none"/>
          <w:lang w:val="en-US" w:eastAsia="zh-CN"/>
        </w:rPr>
      </w:pPr>
      <w:r>
        <w:rPr>
          <w:rFonts w:hint="eastAsia" w:ascii="Arial" w:hAnsi="Arial" w:cs="Arial"/>
          <w:highlight w:val="none"/>
          <w:lang w:val="en-US" w:eastAsia="zh-CN"/>
        </w:rPr>
        <w:t>人工费用及运输费用是本公司最主要的成本项目。随着全社会劳动力成本持续上涨，公司用工人数及用工成本增加导致公司人力成本不断上涨，将对公司未来的盈利能力带来一定的压力。在宏观经济增长放缓的大趋势下，市场竞争的不断加剧以及经营成本的不断上涨将对公司经营业绩的持续增长带来较大压力,公司可能面临经营利润率下降的风险。</w:t>
      </w:r>
    </w:p>
    <w:p>
      <w:pPr>
        <w:numPr>
          <w:ilvl w:val="0"/>
          <w:numId w:val="1"/>
        </w:numPr>
        <w:bidi w:val="0"/>
        <w:spacing w:line="360" w:lineRule="auto"/>
        <w:rPr>
          <w:rFonts w:hint="default"/>
          <w:b/>
          <w:bCs/>
        </w:rPr>
      </w:pPr>
      <w:r>
        <w:rPr>
          <w:rFonts w:hint="default"/>
          <w:b/>
          <w:bCs/>
        </w:rPr>
        <w:t>重大事项提示</w:t>
      </w:r>
      <w:bookmarkEnd w:id="20"/>
      <w:bookmarkEnd w:id="21"/>
      <w:bookmarkEnd w:id="22"/>
      <w:bookmarkEnd w:id="23"/>
      <w:bookmarkEnd w:id="24"/>
      <w:bookmarkEnd w:id="25"/>
      <w:bookmarkEnd w:id="26"/>
      <w:bookmarkEnd w:id="27"/>
      <w:bookmarkEnd w:id="28"/>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Arial" w:hAnsi="Arial" w:cs="Arial"/>
          <w:highlight w:val="none"/>
          <w:lang w:val="en-US" w:eastAsia="zh-CN"/>
        </w:rPr>
      </w:pPr>
      <w:r>
        <w:rPr>
          <w:rFonts w:hint="default" w:ascii="Arial" w:hAnsi="Arial" w:cs="Arial"/>
          <w:highlight w:val="none"/>
          <w:lang w:val="en-US" w:eastAsia="zh-CN"/>
        </w:rPr>
        <w:t>1、股东关于自愿锁定股权的承诺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Arial" w:hAnsi="Arial" w:eastAsia="黑体" w:cs="Arial"/>
          <w:b/>
          <w:bCs/>
          <w:sz w:val="30"/>
          <w:szCs w:val="30"/>
          <w:highlight w:val="none"/>
        </w:rPr>
      </w:pPr>
      <w:r>
        <w:rPr>
          <w:rFonts w:hint="default" w:ascii="Arial" w:hAnsi="Arial" w:cs="Arial"/>
          <w:highlight w:val="none"/>
          <w:lang w:val="en-US" w:eastAsia="zh-CN"/>
        </w:rPr>
        <w:t>2、股权交易中心有限公司挂牌之日起12个月内不转让或者委托他人管理所持公司股权。因公司送股、</w:t>
      </w:r>
      <w:r>
        <w:rPr>
          <w:rFonts w:hint="eastAsia" w:ascii="Arial" w:hAnsi="Arial" w:cs="Arial"/>
          <w:highlight w:val="none"/>
          <w:lang w:val="en-US" w:eastAsia="zh-CN"/>
        </w:rPr>
        <w:t>资本公积转增</w:t>
      </w:r>
      <w:r>
        <w:rPr>
          <w:rFonts w:hint="default" w:ascii="Arial" w:hAnsi="Arial" w:cs="Arial"/>
          <w:highlight w:val="none"/>
          <w:lang w:val="en-US" w:eastAsia="zh-CN"/>
        </w:rPr>
        <w:t>等情形所取得的股权亦遵守前述锁定安排。因本公司/本人违反承诺产生争议与纠纷的，由本公司/本人承担一切法律后果。</w:t>
      </w:r>
      <w:bookmarkEnd w:id="12"/>
      <w:bookmarkEnd w:id="13"/>
      <w:bookmarkEnd w:id="14"/>
      <w:bookmarkEnd w:id="15"/>
      <w:bookmarkEnd w:id="16"/>
      <w:bookmarkEnd w:id="17"/>
      <w:bookmarkEnd w:id="18"/>
      <w:bookmarkStart w:id="29" w:name="_Toc245701652"/>
      <w:bookmarkStart w:id="30" w:name="_Toc228433046"/>
      <w:bookmarkStart w:id="31" w:name="_Toc229469611"/>
      <w:bookmarkStart w:id="32" w:name="_Toc228505913"/>
      <w:bookmarkStart w:id="33" w:name="_Toc228431315"/>
      <w:bookmarkStart w:id="34" w:name="_Toc32312"/>
      <w:bookmarkStart w:id="35" w:name="_Toc3618"/>
      <w:bookmarkStart w:id="36" w:name="_Toc29714"/>
      <w:bookmarkStart w:id="37" w:name="_Toc20699_WPSOffice_Level1"/>
      <w:bookmarkStart w:id="38" w:name="_Toc33708618"/>
      <w:bookmarkStart w:id="39" w:name="_Toc28942"/>
      <w:bookmarkStart w:id="40" w:name="_Toc1517"/>
      <w:bookmarkStart w:id="41" w:name="_Toc16913_WPSOffice_Level1"/>
      <w:bookmarkStart w:id="42" w:name="_Toc12844"/>
    </w:p>
    <w:p>
      <w:pPr>
        <w:spacing w:line="360" w:lineRule="auto"/>
        <w:ind w:left="0" w:leftChars="0" w:firstLine="0" w:firstLineChars="0"/>
        <w:jc w:val="center"/>
        <w:outlineLvl w:val="0"/>
        <w:rPr>
          <w:rFonts w:hint="default" w:ascii="Arial" w:hAnsi="Arial" w:eastAsia="黑体" w:cs="Arial"/>
          <w:b/>
          <w:bCs/>
          <w:sz w:val="30"/>
          <w:szCs w:val="30"/>
          <w:highlight w:val="none"/>
        </w:rPr>
      </w:pPr>
      <w:bookmarkStart w:id="43" w:name="_Toc10641"/>
    </w:p>
    <w:p>
      <w:pPr>
        <w:spacing w:line="360" w:lineRule="auto"/>
        <w:ind w:left="0" w:leftChars="0" w:firstLine="0" w:firstLineChars="0"/>
        <w:jc w:val="center"/>
        <w:outlineLvl w:val="0"/>
        <w:rPr>
          <w:rFonts w:hint="default" w:ascii="Arial" w:hAnsi="Arial" w:eastAsia="宋体" w:cs="Arial"/>
          <w:sz w:val="24"/>
          <w:szCs w:val="24"/>
          <w:highlight w:val="none"/>
        </w:rPr>
      </w:pPr>
      <w:r>
        <w:rPr>
          <w:rFonts w:hint="default" w:ascii="Arial" w:hAnsi="Arial" w:eastAsia="黑体" w:cs="Arial"/>
          <w:b/>
          <w:bCs/>
          <w:sz w:val="30"/>
          <w:szCs w:val="30"/>
          <w:highlight w:val="none"/>
        </w:rPr>
        <w:t xml:space="preserve">第二章   </w:t>
      </w:r>
      <w:bookmarkEnd w:id="29"/>
      <w:bookmarkEnd w:id="30"/>
      <w:bookmarkEnd w:id="31"/>
      <w:bookmarkEnd w:id="32"/>
      <w:bookmarkEnd w:id="33"/>
      <w:bookmarkStart w:id="44" w:name="_Toc317756558"/>
      <w:bookmarkStart w:id="45" w:name="_Toc346286118"/>
      <w:bookmarkStart w:id="46" w:name="_Toc347823170"/>
      <w:bookmarkStart w:id="47" w:name="_Toc347754985"/>
      <w:bookmarkStart w:id="48" w:name="_Toc236113872"/>
      <w:bookmarkStart w:id="49" w:name="_Toc236206512"/>
      <w:bookmarkStart w:id="50" w:name="_Toc346092704"/>
      <w:bookmarkStart w:id="51" w:name="_Toc342567482"/>
      <w:bookmarkStart w:id="52" w:name="_Toc236113115"/>
      <w:bookmarkStart w:id="53" w:name="_Toc245701653"/>
      <w:r>
        <w:rPr>
          <w:rFonts w:hint="default" w:ascii="Arial" w:hAnsi="Arial" w:eastAsia="黑体" w:cs="Arial"/>
          <w:b/>
          <w:bCs/>
          <w:sz w:val="30"/>
          <w:szCs w:val="30"/>
          <w:highlight w:val="none"/>
        </w:rPr>
        <w:t>公司基本情况</w:t>
      </w:r>
      <w:bookmarkEnd w:id="34"/>
      <w:bookmarkEnd w:id="35"/>
      <w:bookmarkEnd w:id="36"/>
      <w:bookmarkEnd w:id="37"/>
      <w:bookmarkEnd w:id="38"/>
      <w:bookmarkEnd w:id="39"/>
      <w:bookmarkEnd w:id="40"/>
      <w:bookmarkEnd w:id="41"/>
      <w:bookmarkEnd w:id="42"/>
      <w:bookmarkEnd w:id="43"/>
      <w:bookmarkStart w:id="54" w:name="_Toc28025"/>
      <w:bookmarkStart w:id="55" w:name="_Toc14764"/>
      <w:bookmarkStart w:id="56" w:name="_Toc33708619"/>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jc w:val="both"/>
        <w:textAlignment w:val="auto"/>
        <w:outlineLvl w:val="1"/>
        <w:rPr>
          <w:rFonts w:hint="default" w:ascii="Arial" w:hAnsi="Arial" w:cs="Arial"/>
          <w:b/>
          <w:bCs/>
          <w:highlight w:val="none"/>
        </w:rPr>
      </w:pPr>
      <w:bookmarkStart w:id="57" w:name="_Toc26525"/>
      <w:bookmarkStart w:id="58" w:name="_Toc1586"/>
      <w:bookmarkStart w:id="59" w:name="_Toc12713_WPSOffice_Level2"/>
      <w:bookmarkStart w:id="60" w:name="_Toc5399"/>
      <w:bookmarkStart w:id="61" w:name="_Toc3419_WPSOffice_Level2"/>
      <w:r>
        <w:rPr>
          <w:rFonts w:hint="default" w:ascii="Arial" w:hAnsi="Arial" w:eastAsia="宋体" w:cs="Arial"/>
          <w:b/>
          <w:bCs/>
          <w:sz w:val="24"/>
          <w:szCs w:val="24"/>
          <w:highlight w:val="none"/>
        </w:rPr>
        <w:t>一、公司基本情况</w:t>
      </w:r>
      <w:bookmarkEnd w:id="54"/>
      <w:bookmarkEnd w:id="55"/>
      <w:bookmarkEnd w:id="56"/>
      <w:bookmarkEnd w:id="57"/>
      <w:bookmarkEnd w:id="58"/>
      <w:bookmarkEnd w:id="59"/>
      <w:bookmarkEnd w:id="60"/>
      <w:bookmarkEnd w:id="61"/>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公司名称：</w:t>
      </w:r>
      <w:r>
        <w:rPr>
          <w:rFonts w:hint="eastAsia" w:ascii="宋体" w:hAnsi="宋体" w:cs="宋体"/>
          <w:highlight w:val="none"/>
          <w:lang w:val="en-US" w:eastAsia="zh-CN"/>
        </w:rPr>
        <w:t>东平恒信汽车运输有限公司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注册资本：</w:t>
      </w:r>
      <w:r>
        <w:rPr>
          <w:rFonts w:hint="eastAsia" w:ascii="宋体" w:hAnsi="宋体" w:cs="宋体"/>
          <w:highlight w:val="none"/>
          <w:lang w:val="en-US" w:eastAsia="zh-CN"/>
        </w:rPr>
        <w:t>5</w:t>
      </w:r>
      <w:r>
        <w:rPr>
          <w:rFonts w:hint="eastAsia" w:ascii="宋体" w:hAnsi="宋体" w:eastAsia="宋体" w:cs="宋体"/>
          <w:highlight w:val="none"/>
          <w:lang w:val="en-US" w:eastAsia="zh-CN"/>
        </w:rPr>
        <w:t>0万元（人民币）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实收资本：</w:t>
      </w:r>
      <w:r>
        <w:rPr>
          <w:rFonts w:hint="eastAsia" w:ascii="宋体" w:hAnsi="宋体" w:cs="宋体"/>
          <w:highlight w:val="none"/>
          <w:lang w:val="en-US" w:eastAsia="zh-CN"/>
        </w:rPr>
        <w:t>5</w:t>
      </w:r>
      <w:r>
        <w:rPr>
          <w:rFonts w:hint="eastAsia" w:ascii="宋体" w:hAnsi="宋体" w:eastAsia="宋体" w:cs="宋体"/>
          <w:highlight w:val="none"/>
          <w:lang w:val="en-US" w:eastAsia="zh-CN"/>
        </w:rPr>
        <w:t>0万元（人民币）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法定代表人：</w:t>
      </w:r>
      <w:r>
        <w:rPr>
          <w:rFonts w:hint="eastAsia" w:ascii="宋体" w:hAnsi="宋体" w:cs="宋体"/>
          <w:highlight w:val="none"/>
          <w:lang w:val="en-US" w:eastAsia="zh-CN"/>
        </w:rPr>
        <w:t>王成栋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成立日期：201</w:t>
      </w:r>
      <w:r>
        <w:rPr>
          <w:rFonts w:hint="eastAsia" w:ascii="宋体" w:hAnsi="宋体" w:cs="宋体"/>
          <w:highlight w:val="none"/>
          <w:lang w:val="en-US" w:eastAsia="zh-CN"/>
        </w:rPr>
        <w:t>2</w:t>
      </w:r>
      <w:r>
        <w:rPr>
          <w:rFonts w:hint="eastAsia" w:ascii="宋体" w:hAnsi="宋体" w:eastAsia="宋体" w:cs="宋体"/>
          <w:highlight w:val="none"/>
          <w:lang w:val="en-US" w:eastAsia="zh-CN"/>
        </w:rPr>
        <w:t>年</w:t>
      </w:r>
      <w:r>
        <w:rPr>
          <w:rFonts w:hint="eastAsia" w:ascii="宋体" w:hAnsi="宋体" w:cs="宋体"/>
          <w:highlight w:val="none"/>
          <w:lang w:val="en-US" w:eastAsia="zh-CN"/>
        </w:rPr>
        <w:t>4</w:t>
      </w:r>
      <w:r>
        <w:rPr>
          <w:rFonts w:hint="eastAsia" w:ascii="宋体" w:hAnsi="宋体" w:eastAsia="宋体" w:cs="宋体"/>
          <w:highlight w:val="none"/>
          <w:lang w:val="en-US" w:eastAsia="zh-CN"/>
        </w:rPr>
        <w:t>月</w:t>
      </w:r>
      <w:r>
        <w:rPr>
          <w:rFonts w:hint="eastAsia" w:ascii="宋体" w:hAnsi="宋体" w:cs="宋体"/>
          <w:highlight w:val="none"/>
          <w:lang w:val="en-US" w:eastAsia="zh-CN"/>
        </w:rPr>
        <w:t>6</w:t>
      </w:r>
      <w:r>
        <w:rPr>
          <w:rFonts w:hint="eastAsia" w:ascii="宋体" w:hAnsi="宋体" w:eastAsia="宋体" w:cs="宋体"/>
          <w:highlight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统一社会信用代码：913709235936088709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住所：山东省泰安市东平县商老庄乡驻地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经营范围：普通货物道路运输；冷藏车道路运输；集装箱道路运输；大型货物道路运输；渣土运输；货运代理；仓储理货（不含易燃易爆及危险化学品）；货物配载；汽车及汽车配件、润滑油销售；汽车租赁。（依法须经批准的项目，经相关部门批准后方可开展经营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主营业务：主要从事</w:t>
      </w:r>
      <w:r>
        <w:rPr>
          <w:rFonts w:hint="eastAsia" w:ascii="Arial" w:hAnsi="Arial" w:cs="Arial"/>
          <w:kern w:val="0"/>
          <w:sz w:val="24"/>
          <w:szCs w:val="24"/>
          <w:highlight w:val="none"/>
          <w:lang w:val="en-US" w:eastAsia="zh-CN" w:bidi="ar-SA"/>
        </w:rPr>
        <w:t>国内普通货物道路运输服务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邮政编码：271</w:t>
      </w:r>
      <w:r>
        <w:rPr>
          <w:rFonts w:hint="eastAsia" w:ascii="宋体" w:hAnsi="宋体" w:cs="宋体"/>
          <w:highlight w:val="none"/>
          <w:lang w:val="en-US" w:eastAsia="zh-CN"/>
        </w:rPr>
        <w:t>500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电子邮箱：</w:t>
      </w:r>
      <w:r>
        <w:rPr>
          <w:rFonts w:hint="eastAsia" w:ascii="宋体" w:hAnsi="宋体" w:eastAsia="宋体" w:cs="宋体"/>
          <w:color w:val="auto"/>
          <w:highlight w:val="none"/>
          <w:u w:val="none"/>
          <w:lang w:val="en-US" w:eastAsia="zh-CN"/>
        </w:rPr>
        <w:t>leiming0826@126.com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企业联系人：</w:t>
      </w:r>
      <w:r>
        <w:rPr>
          <w:rFonts w:hint="eastAsia" w:ascii="宋体" w:hAnsi="宋体" w:cs="宋体"/>
          <w:highlight w:val="none"/>
          <w:lang w:val="en-US" w:eastAsia="zh-CN"/>
        </w:rPr>
        <w:t>陈雷鸣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    话：15662009999</w:t>
      </w:r>
    </w:p>
    <w:p>
      <w:pPr>
        <w:pStyle w:val="4"/>
        <w:numPr>
          <w:ilvl w:val="0"/>
          <w:numId w:val="0"/>
        </w:numPr>
        <w:spacing w:before="0" w:after="0" w:line="360" w:lineRule="auto"/>
        <w:ind w:leftChars="200"/>
        <w:rPr>
          <w:rFonts w:hint="default" w:ascii="Arial" w:hAnsi="Arial" w:eastAsia="宋体" w:cs="Arial"/>
          <w:sz w:val="24"/>
          <w:szCs w:val="24"/>
          <w:highlight w:val="none"/>
          <w:lang w:val="en-US" w:eastAsia="zh-CN"/>
        </w:rPr>
      </w:pPr>
      <w:r>
        <w:rPr>
          <w:rFonts w:hint="eastAsia" w:eastAsia="宋体" w:cs="Arial"/>
          <w:sz w:val="24"/>
          <w:szCs w:val="24"/>
          <w:highlight w:val="none"/>
          <w:lang w:val="en-US" w:eastAsia="zh-CN"/>
        </w:rPr>
        <w:t>二、</w:t>
      </w:r>
      <w:r>
        <w:rPr>
          <w:rFonts w:hint="default" w:ascii="Arial" w:hAnsi="Arial" w:eastAsia="宋体" w:cs="Arial"/>
          <w:sz w:val="24"/>
          <w:szCs w:val="24"/>
          <w:highlight w:val="none"/>
          <w:lang w:val="en-US" w:eastAsia="zh-CN"/>
        </w:rPr>
        <w:t>公司股权结构及股东情况</w:t>
      </w:r>
    </w:p>
    <w:p>
      <w:pPr>
        <w:pStyle w:val="37"/>
        <w:keepNext w:val="0"/>
        <w:keepLines w:val="0"/>
        <w:pageBreakBefore w:val="0"/>
        <w:widowControl/>
        <w:numPr>
          <w:ilvl w:val="0"/>
          <w:numId w:val="2"/>
        </w:numPr>
        <w:kinsoku/>
        <w:wordWrap/>
        <w:overflowPunct/>
        <w:topLinePunct w:val="0"/>
        <w:autoSpaceDE/>
        <w:autoSpaceDN/>
        <w:bidi w:val="0"/>
        <w:adjustRightInd w:val="0"/>
        <w:snapToGrid w:val="0"/>
        <w:spacing w:beforeLines="0"/>
        <w:ind w:left="-2" w:leftChars="0" w:firstLineChars="0"/>
        <w:textAlignment w:val="auto"/>
        <w:rPr>
          <w:rFonts w:hint="default" w:ascii="Arial" w:hAnsi="Arial" w:cs="Arial"/>
          <w:b/>
          <w:bCs w:val="0"/>
          <w:kern w:val="0"/>
          <w:szCs w:val="24"/>
          <w:highlight w:val="none"/>
          <w:lang w:val="en-US" w:eastAsia="zh-CN"/>
        </w:rPr>
      </w:pPr>
      <w:r>
        <w:rPr>
          <w:rFonts w:hint="default" w:ascii="Arial" w:hAnsi="Arial" w:cs="Arial"/>
          <w:b/>
          <w:bCs w:val="0"/>
          <w:kern w:val="0"/>
          <w:szCs w:val="24"/>
          <w:highlight w:val="none"/>
        </w:rPr>
        <w:t>股权结构</w:t>
      </w:r>
    </w:p>
    <w:tbl>
      <w:tblPr>
        <w:tblStyle w:val="24"/>
        <w:tblW w:w="8016"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865"/>
        <w:gridCol w:w="211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6" w:type="dxa"/>
            <w:tcBorders>
              <w:top w:val="thinThickSmallGap" w:color="auto" w:sz="12" w:space="0"/>
              <w:left w:val="nil"/>
              <w:bottom w:val="single" w:color="auto" w:sz="4" w:space="0"/>
              <w:right w:val="single" w:color="auto" w:sz="4" w:space="0"/>
            </w:tcBorders>
            <w:vAlign w:val="center"/>
          </w:tcPr>
          <w:p>
            <w:pPr>
              <w:pStyle w:val="37"/>
              <w:adjustRightInd w:val="0"/>
              <w:snapToGrid w:val="0"/>
              <w:spacing w:beforeLines="0" w:line="240" w:lineRule="auto"/>
              <w:ind w:firstLine="0"/>
              <w:jc w:val="center"/>
              <w:rPr>
                <w:rFonts w:hint="default" w:ascii="Arial" w:hAnsi="Arial" w:eastAsia="宋体" w:cs="Arial"/>
                <w:b/>
                <w:bCs/>
                <w:kern w:val="2"/>
                <w:sz w:val="21"/>
                <w:szCs w:val="21"/>
                <w:highlight w:val="none"/>
                <w:lang w:val="en-US" w:eastAsia="zh-CN" w:bidi="ar-SA"/>
              </w:rPr>
            </w:pPr>
            <w:r>
              <w:rPr>
                <w:rFonts w:hint="default" w:ascii="Arial" w:hAnsi="Arial" w:eastAsia="宋体" w:cs="Arial"/>
                <w:b/>
                <w:bCs/>
                <w:kern w:val="2"/>
                <w:sz w:val="21"/>
                <w:szCs w:val="21"/>
                <w:highlight w:val="none"/>
                <w:lang w:val="en-US" w:eastAsia="zh-CN" w:bidi="ar-SA"/>
              </w:rPr>
              <w:t>序号</w:t>
            </w:r>
          </w:p>
        </w:tc>
        <w:tc>
          <w:tcPr>
            <w:tcW w:w="2865" w:type="dxa"/>
            <w:tcBorders>
              <w:top w:val="thinThickSmallGap" w:color="auto" w:sz="12" w:space="0"/>
              <w:left w:val="single" w:color="auto" w:sz="4" w:space="0"/>
              <w:bottom w:val="single" w:color="auto" w:sz="4" w:space="0"/>
              <w:right w:val="single" w:color="auto" w:sz="4" w:space="0"/>
            </w:tcBorders>
            <w:vAlign w:val="center"/>
          </w:tcPr>
          <w:p>
            <w:pPr>
              <w:pStyle w:val="37"/>
              <w:adjustRightInd w:val="0"/>
              <w:snapToGrid w:val="0"/>
              <w:spacing w:beforeLines="0" w:line="240" w:lineRule="auto"/>
              <w:ind w:firstLine="0"/>
              <w:jc w:val="center"/>
              <w:rPr>
                <w:rFonts w:hint="default" w:ascii="Arial" w:hAnsi="Arial" w:eastAsia="宋体" w:cs="Arial"/>
                <w:b/>
                <w:bCs/>
                <w:kern w:val="2"/>
                <w:sz w:val="21"/>
                <w:szCs w:val="21"/>
                <w:highlight w:val="none"/>
                <w:lang w:val="en-US" w:eastAsia="zh-CN" w:bidi="ar-SA"/>
              </w:rPr>
            </w:pPr>
            <w:r>
              <w:rPr>
                <w:rFonts w:hint="default" w:ascii="Arial" w:hAnsi="Arial" w:eastAsia="宋体" w:cs="Arial"/>
                <w:b/>
                <w:bCs/>
                <w:kern w:val="2"/>
                <w:sz w:val="21"/>
                <w:szCs w:val="21"/>
                <w:highlight w:val="none"/>
                <w:lang w:val="en-US" w:eastAsia="zh-CN" w:bidi="ar-SA"/>
              </w:rPr>
              <w:t>股东</w:t>
            </w:r>
          </w:p>
        </w:tc>
        <w:tc>
          <w:tcPr>
            <w:tcW w:w="2115" w:type="dxa"/>
            <w:tcBorders>
              <w:top w:val="thinThickSmallGap" w:color="auto" w:sz="12" w:space="0"/>
              <w:left w:val="single" w:color="auto" w:sz="4" w:space="0"/>
              <w:bottom w:val="single" w:color="auto" w:sz="4" w:space="0"/>
              <w:right w:val="single" w:color="auto" w:sz="4" w:space="0"/>
            </w:tcBorders>
            <w:vAlign w:val="center"/>
          </w:tcPr>
          <w:p>
            <w:pPr>
              <w:pStyle w:val="37"/>
              <w:adjustRightInd w:val="0"/>
              <w:snapToGrid w:val="0"/>
              <w:spacing w:beforeLines="0" w:line="240" w:lineRule="auto"/>
              <w:ind w:firstLine="0"/>
              <w:jc w:val="center"/>
              <w:rPr>
                <w:rFonts w:hint="eastAsia" w:ascii="Arial" w:hAnsi="Arial" w:eastAsia="宋体" w:cs="Arial"/>
                <w:b/>
                <w:bCs/>
                <w:kern w:val="2"/>
                <w:sz w:val="21"/>
                <w:szCs w:val="21"/>
                <w:highlight w:val="none"/>
                <w:lang w:val="en-US" w:eastAsia="zh-CN" w:bidi="ar-SA"/>
              </w:rPr>
            </w:pPr>
            <w:r>
              <w:rPr>
                <w:rFonts w:hint="default" w:ascii="Arial" w:hAnsi="Arial" w:eastAsia="宋体" w:cs="Arial"/>
                <w:b/>
                <w:bCs/>
                <w:kern w:val="2"/>
                <w:sz w:val="21"/>
                <w:szCs w:val="21"/>
                <w:highlight w:val="none"/>
                <w:lang w:val="en-US" w:eastAsia="zh-CN" w:bidi="ar-SA"/>
              </w:rPr>
              <w:t>认缴出资额</w:t>
            </w:r>
            <w:r>
              <w:rPr>
                <w:rFonts w:hint="eastAsia" w:ascii="Arial" w:hAnsi="Arial" w:eastAsia="宋体" w:cs="Arial"/>
                <w:b/>
                <w:bCs/>
                <w:kern w:val="2"/>
                <w:sz w:val="21"/>
                <w:szCs w:val="21"/>
                <w:highlight w:val="none"/>
                <w:lang w:val="en-US" w:eastAsia="zh-CN" w:bidi="ar-SA"/>
              </w:rPr>
              <w:t>（万元）</w:t>
            </w:r>
          </w:p>
        </w:tc>
        <w:tc>
          <w:tcPr>
            <w:tcW w:w="1980" w:type="dxa"/>
            <w:tcBorders>
              <w:top w:val="thinThickSmallGap" w:color="auto" w:sz="12" w:space="0"/>
              <w:left w:val="single" w:color="auto" w:sz="4" w:space="0"/>
              <w:bottom w:val="single" w:color="auto" w:sz="4" w:space="0"/>
              <w:right w:val="nil"/>
            </w:tcBorders>
            <w:vAlign w:val="center"/>
          </w:tcPr>
          <w:p>
            <w:pPr>
              <w:pStyle w:val="37"/>
              <w:adjustRightInd w:val="0"/>
              <w:snapToGrid w:val="0"/>
              <w:spacing w:beforeLines="0" w:line="240" w:lineRule="auto"/>
              <w:ind w:firstLine="0"/>
              <w:jc w:val="center"/>
              <w:rPr>
                <w:rFonts w:hint="default" w:ascii="Arial" w:hAnsi="Arial" w:eastAsia="宋体" w:cs="Arial"/>
                <w:b/>
                <w:bCs/>
                <w:kern w:val="2"/>
                <w:sz w:val="21"/>
                <w:szCs w:val="21"/>
                <w:highlight w:val="none"/>
                <w:lang w:val="en-US" w:eastAsia="zh-CN" w:bidi="ar-SA"/>
              </w:rPr>
            </w:pPr>
            <w:r>
              <w:rPr>
                <w:rFonts w:hint="default" w:ascii="Arial" w:hAnsi="Arial" w:eastAsia="宋体" w:cs="Arial"/>
                <w:b/>
                <w:bCs/>
                <w:kern w:val="2"/>
                <w:sz w:val="21"/>
                <w:szCs w:val="21"/>
                <w:highlight w:val="none"/>
                <w:lang w:val="en-US" w:eastAsia="zh-CN" w:bidi="ar-SA"/>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6" w:type="dxa"/>
            <w:tcBorders>
              <w:top w:val="single" w:color="auto" w:sz="4" w:space="0"/>
              <w:left w:val="nil"/>
              <w:bottom w:val="single" w:color="auto" w:sz="4" w:space="0"/>
              <w:right w:val="single" w:color="auto" w:sz="4" w:space="0"/>
            </w:tcBorders>
            <w:vAlign w:val="center"/>
          </w:tcPr>
          <w:p>
            <w:pPr>
              <w:pStyle w:val="37"/>
              <w:adjustRightInd w:val="0"/>
              <w:snapToGrid w:val="0"/>
              <w:spacing w:beforeLines="0" w:line="240" w:lineRule="auto"/>
              <w:ind w:firstLine="0"/>
              <w:jc w:val="center"/>
              <w:rPr>
                <w:rFonts w:hint="default" w:ascii="Arial" w:hAnsi="Arial" w:cs="Arial"/>
                <w:bCs/>
                <w:color w:val="auto"/>
                <w:kern w:val="0"/>
                <w:sz w:val="21"/>
                <w:szCs w:val="21"/>
                <w:highlight w:val="none"/>
              </w:rPr>
            </w:pPr>
            <w:r>
              <w:rPr>
                <w:rFonts w:hint="default" w:ascii="Arial" w:hAnsi="Arial" w:cs="Arial"/>
                <w:bCs/>
                <w:color w:val="auto"/>
                <w:kern w:val="0"/>
                <w:sz w:val="21"/>
                <w:szCs w:val="21"/>
                <w:highlight w:val="none"/>
              </w:rPr>
              <w:t>1</w:t>
            </w:r>
          </w:p>
        </w:tc>
        <w:tc>
          <w:tcPr>
            <w:tcW w:w="2865"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Arial" w:hAnsi="Arial" w:cs="Arial"/>
                <w:color w:val="auto"/>
                <w:sz w:val="21"/>
                <w:szCs w:val="21"/>
                <w:highlight w:val="none"/>
                <w:lang w:val="en-US" w:eastAsia="zh-CN"/>
              </w:rPr>
            </w:pPr>
            <w:r>
              <w:rPr>
                <w:rFonts w:hint="eastAsia" w:ascii="Arial" w:hAnsi="Arial" w:cs="Arial"/>
                <w:color w:val="auto"/>
                <w:sz w:val="21"/>
                <w:szCs w:val="21"/>
                <w:highlight w:val="none"/>
                <w:lang w:val="en-US" w:eastAsia="zh-CN"/>
              </w:rPr>
              <w:t>王成栋</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firstLineChars="200"/>
              <w:jc w:val="both"/>
              <w:rPr>
                <w:rFonts w:hint="default" w:ascii="Arial" w:hAnsi="Arial" w:cs="Arial"/>
                <w:color w:val="auto"/>
                <w:kern w:val="0"/>
                <w:sz w:val="21"/>
                <w:szCs w:val="21"/>
                <w:highlight w:val="none"/>
                <w:lang w:val="en-US"/>
              </w:rPr>
            </w:pPr>
            <w:r>
              <w:rPr>
                <w:rFonts w:hint="eastAsia" w:ascii="Arial" w:hAnsi="Arial" w:cs="Arial"/>
                <w:color w:val="auto"/>
                <w:sz w:val="21"/>
                <w:szCs w:val="21"/>
                <w:highlight w:val="none"/>
                <w:lang w:val="en-US" w:eastAsia="zh-CN"/>
              </w:rPr>
              <w:t>45</w:t>
            </w:r>
          </w:p>
        </w:tc>
        <w:tc>
          <w:tcPr>
            <w:tcW w:w="1980" w:type="dxa"/>
            <w:tcBorders>
              <w:top w:val="single" w:color="auto" w:sz="4" w:space="0"/>
              <w:left w:val="single" w:color="auto" w:sz="4" w:space="0"/>
              <w:bottom w:val="single" w:color="auto" w:sz="4" w:space="0"/>
              <w:right w:val="nil"/>
            </w:tcBorders>
            <w:vAlign w:val="center"/>
          </w:tcPr>
          <w:p>
            <w:pPr>
              <w:spacing w:line="240" w:lineRule="auto"/>
              <w:ind w:firstLine="420" w:firstLineChars="200"/>
              <w:jc w:val="both"/>
              <w:rPr>
                <w:rFonts w:hint="default" w:ascii="Arial" w:hAnsi="Arial" w:cs="Arial"/>
                <w:color w:val="auto"/>
                <w:kern w:val="0"/>
                <w:sz w:val="21"/>
                <w:szCs w:val="21"/>
                <w:highlight w:val="none"/>
              </w:rPr>
            </w:pPr>
            <w:r>
              <w:rPr>
                <w:rFonts w:hint="eastAsia" w:ascii="Arial" w:hAnsi="Arial" w:cs="Arial"/>
                <w:color w:val="auto"/>
                <w:sz w:val="21"/>
                <w:szCs w:val="21"/>
                <w:highlight w:val="none"/>
                <w:lang w:val="en-US" w:eastAsia="zh-CN"/>
              </w:rPr>
              <w:t>90</w:t>
            </w:r>
            <w:r>
              <w:rPr>
                <w:rFonts w:hint="default" w:ascii="Arial" w:hAnsi="Arial" w:cs="Arial"/>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6" w:type="dxa"/>
            <w:tcBorders>
              <w:top w:val="single" w:color="auto" w:sz="4" w:space="0"/>
              <w:left w:val="nil"/>
              <w:bottom w:val="single" w:color="auto" w:sz="4" w:space="0"/>
              <w:right w:val="single" w:color="auto" w:sz="4" w:space="0"/>
            </w:tcBorders>
            <w:vAlign w:val="center"/>
          </w:tcPr>
          <w:p>
            <w:pPr>
              <w:pStyle w:val="37"/>
              <w:adjustRightInd w:val="0"/>
              <w:snapToGrid w:val="0"/>
              <w:spacing w:beforeLines="0" w:line="240" w:lineRule="auto"/>
              <w:ind w:firstLine="0"/>
              <w:jc w:val="center"/>
              <w:rPr>
                <w:rFonts w:hint="default" w:ascii="Arial" w:hAnsi="Arial" w:eastAsia="宋体" w:cs="Arial"/>
                <w:color w:val="auto"/>
                <w:kern w:val="2"/>
                <w:sz w:val="21"/>
                <w:szCs w:val="21"/>
                <w:highlight w:val="none"/>
                <w:lang w:val="en-US" w:eastAsia="zh-CN" w:bidi="ar-SA"/>
              </w:rPr>
            </w:pPr>
            <w:r>
              <w:rPr>
                <w:rFonts w:hint="eastAsia" w:ascii="Arial" w:hAnsi="Arial" w:eastAsia="宋体" w:cs="Arial"/>
                <w:color w:val="auto"/>
                <w:kern w:val="2"/>
                <w:sz w:val="21"/>
                <w:szCs w:val="21"/>
                <w:highlight w:val="none"/>
                <w:lang w:val="en-US" w:eastAsia="zh-CN" w:bidi="ar-SA"/>
              </w:rPr>
              <w:t>2</w:t>
            </w:r>
          </w:p>
        </w:tc>
        <w:tc>
          <w:tcPr>
            <w:tcW w:w="2865"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Arial" w:hAnsi="Arial" w:eastAsia="宋体" w:cs="Arial"/>
                <w:color w:val="auto"/>
                <w:kern w:val="2"/>
                <w:sz w:val="21"/>
                <w:szCs w:val="21"/>
                <w:highlight w:val="none"/>
                <w:lang w:val="en-US" w:eastAsia="zh-CN" w:bidi="ar-SA"/>
              </w:rPr>
            </w:pPr>
            <w:r>
              <w:rPr>
                <w:rFonts w:hint="eastAsia" w:ascii="Arial" w:hAnsi="Arial" w:eastAsia="宋体" w:cs="Arial"/>
                <w:color w:val="auto"/>
                <w:kern w:val="2"/>
                <w:sz w:val="21"/>
                <w:szCs w:val="21"/>
                <w:highlight w:val="none"/>
                <w:lang w:val="en-US" w:eastAsia="zh-CN" w:bidi="ar-SA"/>
              </w:rPr>
              <w:t>马忠发</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firstLineChars="200"/>
              <w:jc w:val="both"/>
              <w:rPr>
                <w:rFonts w:hint="default" w:ascii="Arial" w:hAnsi="Arial" w:eastAsia="宋体" w:cs="Arial"/>
                <w:color w:val="auto"/>
                <w:kern w:val="2"/>
                <w:sz w:val="21"/>
                <w:szCs w:val="21"/>
                <w:highlight w:val="none"/>
                <w:lang w:val="en-US" w:eastAsia="zh-CN" w:bidi="ar-SA"/>
              </w:rPr>
            </w:pPr>
            <w:r>
              <w:rPr>
                <w:rFonts w:hint="eastAsia" w:ascii="Arial" w:hAnsi="Arial" w:eastAsia="宋体" w:cs="Arial"/>
                <w:color w:val="auto"/>
                <w:kern w:val="2"/>
                <w:sz w:val="21"/>
                <w:szCs w:val="21"/>
                <w:highlight w:val="none"/>
                <w:lang w:val="en-US" w:eastAsia="zh-CN" w:bidi="ar-SA"/>
              </w:rPr>
              <w:t>5</w:t>
            </w:r>
          </w:p>
        </w:tc>
        <w:tc>
          <w:tcPr>
            <w:tcW w:w="1980" w:type="dxa"/>
            <w:tcBorders>
              <w:top w:val="single" w:color="auto" w:sz="4" w:space="0"/>
              <w:left w:val="single" w:color="auto" w:sz="4" w:space="0"/>
              <w:bottom w:val="single" w:color="auto" w:sz="4" w:space="0"/>
              <w:right w:val="nil"/>
            </w:tcBorders>
            <w:vAlign w:val="center"/>
          </w:tcPr>
          <w:p>
            <w:pPr>
              <w:spacing w:line="240" w:lineRule="auto"/>
              <w:ind w:firstLine="420" w:firstLineChars="200"/>
              <w:jc w:val="both"/>
              <w:rPr>
                <w:rFonts w:hint="default" w:ascii="Arial" w:hAnsi="Arial" w:eastAsia="宋体" w:cs="Arial"/>
                <w:color w:val="auto"/>
                <w:kern w:val="2"/>
                <w:sz w:val="21"/>
                <w:szCs w:val="21"/>
                <w:highlight w:val="none"/>
                <w:lang w:val="en-US" w:eastAsia="zh-CN" w:bidi="ar-SA"/>
              </w:rPr>
            </w:pPr>
            <w:r>
              <w:rPr>
                <w:rFonts w:hint="eastAsia" w:ascii="Arial" w:hAnsi="Arial" w:eastAsia="宋体" w:cs="Arial"/>
                <w:color w:val="auto"/>
                <w:kern w:val="2"/>
                <w:sz w:val="21"/>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6" w:type="dxa"/>
            <w:tcBorders>
              <w:top w:val="single" w:color="auto" w:sz="4" w:space="0"/>
              <w:left w:val="nil"/>
              <w:bottom w:val="thinThickSmallGap" w:color="auto" w:sz="12" w:space="0"/>
              <w:right w:val="single" w:color="auto" w:sz="4" w:space="0"/>
            </w:tcBorders>
            <w:vAlign w:val="center"/>
          </w:tcPr>
          <w:p>
            <w:pPr>
              <w:pStyle w:val="37"/>
              <w:adjustRightInd w:val="0"/>
              <w:snapToGrid w:val="0"/>
              <w:spacing w:beforeLines="0" w:line="240" w:lineRule="auto"/>
              <w:ind w:firstLine="0"/>
              <w:jc w:val="center"/>
              <w:rPr>
                <w:rFonts w:hint="eastAsia" w:ascii="Arial" w:hAnsi="Arial" w:cs="Arial"/>
                <w:b/>
                <w:bCs w:val="0"/>
                <w:color w:val="auto"/>
                <w:kern w:val="0"/>
                <w:sz w:val="21"/>
                <w:szCs w:val="21"/>
                <w:highlight w:val="none"/>
                <w:lang w:val="en-US" w:eastAsia="zh-CN"/>
              </w:rPr>
            </w:pPr>
            <w:r>
              <w:rPr>
                <w:rFonts w:hint="eastAsia" w:ascii="Arial" w:hAnsi="Arial" w:cs="Arial"/>
                <w:b/>
                <w:bCs w:val="0"/>
                <w:color w:val="auto"/>
                <w:kern w:val="0"/>
                <w:sz w:val="21"/>
                <w:szCs w:val="21"/>
                <w:highlight w:val="none"/>
                <w:lang w:val="en-US" w:eastAsia="zh-CN"/>
              </w:rPr>
              <w:t>合计</w:t>
            </w:r>
          </w:p>
        </w:tc>
        <w:tc>
          <w:tcPr>
            <w:tcW w:w="2865" w:type="dxa"/>
            <w:tcBorders>
              <w:top w:val="single" w:color="auto" w:sz="4" w:space="0"/>
              <w:left w:val="single" w:color="auto" w:sz="4" w:space="0"/>
              <w:bottom w:val="thinThickSmallGap" w:color="auto" w:sz="12" w:space="0"/>
              <w:right w:val="single" w:color="auto" w:sz="4" w:space="0"/>
            </w:tcBorders>
            <w:vAlign w:val="center"/>
          </w:tcPr>
          <w:p>
            <w:pPr>
              <w:spacing w:line="240" w:lineRule="auto"/>
              <w:ind w:left="0" w:leftChars="0" w:firstLine="0" w:firstLineChars="0"/>
              <w:jc w:val="left"/>
              <w:rPr>
                <w:rFonts w:hint="default" w:ascii="Arial" w:hAnsi="Arial" w:cs="Arial"/>
                <w:b/>
                <w:bCs w:val="0"/>
                <w:color w:val="auto"/>
                <w:sz w:val="21"/>
                <w:szCs w:val="21"/>
                <w:highlight w:val="none"/>
                <w:lang w:val="en-US" w:eastAsia="zh-CN"/>
              </w:rPr>
            </w:pPr>
          </w:p>
        </w:tc>
        <w:tc>
          <w:tcPr>
            <w:tcW w:w="2115" w:type="dxa"/>
            <w:tcBorders>
              <w:top w:val="single" w:color="auto" w:sz="4" w:space="0"/>
              <w:left w:val="single" w:color="auto" w:sz="4" w:space="0"/>
              <w:bottom w:val="thinThickSmallGap" w:color="auto" w:sz="12" w:space="0"/>
              <w:right w:val="single" w:color="auto" w:sz="4" w:space="0"/>
            </w:tcBorders>
            <w:vAlign w:val="center"/>
          </w:tcPr>
          <w:p>
            <w:pPr>
              <w:spacing w:line="240" w:lineRule="auto"/>
              <w:ind w:firstLine="422" w:firstLineChars="200"/>
              <w:jc w:val="both"/>
              <w:rPr>
                <w:rFonts w:hint="default" w:ascii="Arial" w:hAnsi="Arial" w:cs="Arial"/>
                <w:b/>
                <w:bCs w:val="0"/>
                <w:color w:val="auto"/>
                <w:sz w:val="21"/>
                <w:szCs w:val="21"/>
                <w:highlight w:val="none"/>
                <w:lang w:val="en-US" w:eastAsia="zh-CN"/>
              </w:rPr>
            </w:pPr>
            <w:r>
              <w:rPr>
                <w:rFonts w:hint="eastAsia" w:ascii="Arial" w:hAnsi="Arial" w:cs="Arial"/>
                <w:b/>
                <w:bCs w:val="0"/>
                <w:color w:val="auto"/>
                <w:sz w:val="21"/>
                <w:szCs w:val="21"/>
                <w:highlight w:val="none"/>
                <w:lang w:val="en-US" w:eastAsia="zh-CN"/>
              </w:rPr>
              <w:t>50</w:t>
            </w:r>
          </w:p>
        </w:tc>
        <w:tc>
          <w:tcPr>
            <w:tcW w:w="1980" w:type="dxa"/>
            <w:tcBorders>
              <w:top w:val="single" w:color="auto" w:sz="4" w:space="0"/>
              <w:left w:val="single" w:color="auto" w:sz="4" w:space="0"/>
              <w:bottom w:val="thinThickSmallGap" w:color="auto" w:sz="12" w:space="0"/>
              <w:right w:val="nil"/>
            </w:tcBorders>
            <w:vAlign w:val="center"/>
          </w:tcPr>
          <w:p>
            <w:pPr>
              <w:spacing w:line="240" w:lineRule="auto"/>
              <w:ind w:firstLine="422" w:firstLineChars="200"/>
              <w:jc w:val="both"/>
              <w:rPr>
                <w:rFonts w:hint="default" w:ascii="Arial" w:hAnsi="Arial" w:cs="Arial"/>
                <w:b/>
                <w:bCs w:val="0"/>
                <w:color w:val="auto"/>
                <w:sz w:val="21"/>
                <w:szCs w:val="21"/>
                <w:highlight w:val="none"/>
                <w:lang w:val="en-US" w:eastAsia="zh-CN"/>
              </w:rPr>
            </w:pPr>
            <w:r>
              <w:rPr>
                <w:rFonts w:hint="eastAsia" w:ascii="Arial" w:hAnsi="Arial" w:cs="Arial"/>
                <w:b/>
                <w:bCs w:val="0"/>
                <w:color w:val="auto"/>
                <w:sz w:val="21"/>
                <w:szCs w:val="21"/>
                <w:highlight w:val="none"/>
                <w:lang w:val="en-US" w:eastAsia="zh-CN"/>
              </w:rPr>
              <w:t>100%</w:t>
            </w:r>
          </w:p>
        </w:tc>
      </w:tr>
    </w:tbl>
    <w:p>
      <w:pPr>
        <w:pStyle w:val="37"/>
        <w:keepNext w:val="0"/>
        <w:keepLines w:val="0"/>
        <w:pageBreakBefore w:val="0"/>
        <w:widowControl/>
        <w:kinsoku/>
        <w:wordWrap/>
        <w:overflowPunct/>
        <w:topLinePunct w:val="0"/>
        <w:autoSpaceDE/>
        <w:autoSpaceDN/>
        <w:bidi w:val="0"/>
        <w:adjustRightInd w:val="0"/>
        <w:snapToGrid w:val="0"/>
        <w:spacing w:beforeLines="0"/>
        <w:ind w:left="0" w:leftChars="0" w:firstLine="482" w:firstLineChars="200"/>
        <w:textAlignment w:val="auto"/>
        <w:rPr>
          <w:rFonts w:hint="default" w:ascii="Arial" w:hAnsi="Arial" w:cs="Arial"/>
          <w:b/>
          <w:bCs w:val="0"/>
          <w:kern w:val="0"/>
          <w:szCs w:val="24"/>
          <w:highlight w:val="none"/>
        </w:rPr>
      </w:pPr>
      <w:r>
        <w:rPr>
          <w:rFonts w:hint="default" w:ascii="Arial" w:hAnsi="Arial" w:cs="Arial"/>
          <w:b/>
          <w:bCs w:val="0"/>
          <w:kern w:val="0"/>
          <w:szCs w:val="24"/>
          <w:highlight w:val="none"/>
        </w:rPr>
        <w:t>（二）公司控股股东、实际控制人情况</w:t>
      </w:r>
    </w:p>
    <w:p>
      <w:pPr>
        <w:pStyle w:val="4"/>
        <w:numPr>
          <w:ilvl w:val="0"/>
          <w:numId w:val="0"/>
        </w:numPr>
        <w:spacing w:before="0" w:after="0" w:line="360" w:lineRule="auto"/>
        <w:ind w:firstLine="480" w:firstLineChars="200"/>
        <w:rPr>
          <w:rFonts w:hint="default" w:ascii="宋体" w:hAnsi="宋体" w:eastAsia="宋体" w:cs="宋体"/>
          <w:b w:val="0"/>
          <w:bCs w:val="0"/>
          <w:kern w:val="2"/>
          <w:sz w:val="24"/>
          <w:szCs w:val="24"/>
          <w:highlight w:val="none"/>
          <w:lang w:val="en-US" w:eastAsia="zh-CN" w:bidi="ar-SA"/>
        </w:rPr>
      </w:pPr>
      <w:r>
        <w:rPr>
          <w:rFonts w:hint="default" w:ascii="宋体" w:hAnsi="宋体" w:eastAsia="宋体" w:cs="宋体"/>
          <w:b w:val="0"/>
          <w:bCs w:val="0"/>
          <w:kern w:val="2"/>
          <w:sz w:val="24"/>
          <w:szCs w:val="24"/>
          <w:highlight w:val="none"/>
          <w:lang w:val="en-US" w:eastAsia="zh-CN" w:bidi="ar-SA"/>
        </w:rPr>
        <w:t>公司控股股东、实际控制人为王成栋。</w:t>
      </w:r>
    </w:p>
    <w:p>
      <w:pPr>
        <w:pStyle w:val="4"/>
        <w:numPr>
          <w:ilvl w:val="0"/>
          <w:numId w:val="0"/>
        </w:numPr>
        <w:spacing w:before="0" w:after="0" w:line="360" w:lineRule="auto"/>
        <w:ind w:firstLine="480" w:firstLineChars="200"/>
        <w:jc w:val="left"/>
        <w:rPr>
          <w:rFonts w:hint="default" w:ascii="宋体" w:hAnsi="宋体" w:eastAsia="宋体" w:cs="宋体"/>
          <w:b w:val="0"/>
          <w:bCs w:val="0"/>
          <w:kern w:val="2"/>
          <w:sz w:val="24"/>
          <w:szCs w:val="24"/>
          <w:highlight w:val="none"/>
          <w:lang w:val="en-US" w:eastAsia="zh-CN" w:bidi="ar-SA"/>
        </w:rPr>
      </w:pPr>
      <w:r>
        <w:rPr>
          <w:rFonts w:hint="default" w:ascii="宋体" w:hAnsi="宋体" w:eastAsia="宋体" w:cs="宋体"/>
          <w:b w:val="0"/>
          <w:bCs w:val="0"/>
          <w:kern w:val="2"/>
          <w:sz w:val="24"/>
          <w:szCs w:val="24"/>
          <w:highlight w:val="none"/>
          <w:lang w:val="en-US" w:eastAsia="zh-CN" w:bidi="ar-SA"/>
        </w:rPr>
        <w:t>王成栋，男，汉族，1990年9月15日出生，山东东平人，大专学历，现任东平恒信汽车运输有限公司总经理。</w:t>
      </w:r>
    </w:p>
    <w:p>
      <w:pPr>
        <w:pStyle w:val="4"/>
        <w:numPr>
          <w:ilvl w:val="0"/>
          <w:numId w:val="0"/>
        </w:numPr>
        <w:spacing w:before="0" w:after="0" w:line="360" w:lineRule="auto"/>
        <w:ind w:leftChars="200"/>
        <w:rPr>
          <w:rFonts w:hint="default" w:ascii="宋体" w:hAnsi="宋体" w:eastAsia="宋体" w:cs="宋体"/>
          <w:b w:val="0"/>
          <w:bCs w:val="0"/>
          <w:kern w:val="2"/>
          <w:sz w:val="24"/>
          <w:szCs w:val="24"/>
          <w:highlight w:val="none"/>
          <w:lang w:val="en-US" w:eastAsia="zh-CN" w:bidi="ar-SA"/>
        </w:rPr>
      </w:pPr>
      <w:r>
        <w:rPr>
          <w:rFonts w:hint="default" w:ascii="宋体" w:hAnsi="宋体" w:eastAsia="宋体" w:cs="宋体"/>
          <w:b w:val="0"/>
          <w:bCs w:val="0"/>
          <w:kern w:val="2"/>
          <w:sz w:val="24"/>
          <w:szCs w:val="24"/>
          <w:highlight w:val="none"/>
          <w:lang w:val="en-US" w:eastAsia="zh-CN" w:bidi="ar-SA"/>
        </w:rPr>
        <w:t>公司报告期内实际控制人未发生变化。</w:t>
      </w:r>
    </w:p>
    <w:p>
      <w:pPr>
        <w:pStyle w:val="4"/>
        <w:numPr>
          <w:ilvl w:val="0"/>
          <w:numId w:val="0"/>
        </w:numPr>
        <w:spacing w:before="0" w:after="0" w:line="360" w:lineRule="auto"/>
        <w:ind w:leftChars="200"/>
        <w:rPr>
          <w:rFonts w:hint="default" w:ascii="Arial" w:hAnsi="Arial" w:eastAsia="宋体" w:cs="Arial"/>
          <w:sz w:val="24"/>
          <w:szCs w:val="24"/>
          <w:highlight w:val="none"/>
        </w:rPr>
      </w:pPr>
      <w:r>
        <w:rPr>
          <w:rFonts w:hint="eastAsia" w:eastAsia="宋体" w:cs="Arial"/>
          <w:sz w:val="24"/>
          <w:szCs w:val="24"/>
          <w:highlight w:val="none"/>
          <w:lang w:val="en-US" w:eastAsia="zh-CN"/>
        </w:rPr>
        <w:t>三</w:t>
      </w:r>
      <w:r>
        <w:rPr>
          <w:rFonts w:hint="default" w:ascii="Arial" w:hAnsi="Arial" w:eastAsia="宋体" w:cs="Arial"/>
          <w:sz w:val="24"/>
          <w:szCs w:val="24"/>
          <w:highlight w:val="none"/>
          <w:lang w:val="en-US" w:eastAsia="zh-CN"/>
        </w:rPr>
        <w:t>、公司组织架构及各部门职责</w:t>
      </w:r>
    </w:p>
    <w:p>
      <w:pPr>
        <w:spacing w:line="360" w:lineRule="auto"/>
        <w:ind w:left="0" w:leftChars="0" w:firstLine="0" w:firstLineChars="0"/>
        <w:rPr>
          <w:rFonts w:hint="default" w:ascii="Arial" w:hAnsi="Arial" w:cs="Arial"/>
          <w:color w:val="0000FF"/>
          <w:highlight w:val="yellow"/>
        </w:rPr>
      </w:pPr>
    </w:p>
    <w:p>
      <w:pPr>
        <w:spacing w:line="360" w:lineRule="auto"/>
        <w:ind w:left="0" w:leftChars="0" w:firstLine="0" w:firstLineChars="0"/>
        <w:rPr>
          <w:rFonts w:hint="default" w:ascii="Arial" w:hAnsi="Arial" w:cs="Arial"/>
          <w:kern w:val="0"/>
          <w:highlight w:val="none"/>
        </w:rPr>
      </w:pPr>
      <w:r>
        <w:rPr>
          <w:rFonts w:hint="eastAsia"/>
          <w:lang w:val="en-US" w:eastAsia="zh-CN"/>
        </w:rPr>
        <w:drawing>
          <wp:inline distT="0" distB="0" distL="114300" distR="114300">
            <wp:extent cx="5270500" cy="2791460"/>
            <wp:effectExtent l="0" t="6350" r="0" b="5969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spacing w:line="360" w:lineRule="auto"/>
        <w:ind w:firstLine="480"/>
        <w:rPr>
          <w:rFonts w:hint="default" w:ascii="Arial" w:hAnsi="Arial" w:cs="Arial"/>
          <w:b/>
          <w:bCs/>
          <w:kern w:val="0"/>
          <w:highlight w:val="none"/>
        </w:rPr>
      </w:pPr>
      <w:bookmarkStart w:id="62" w:name="_Toc342567486"/>
      <w:bookmarkStart w:id="63" w:name="_Toc347823174"/>
      <w:bookmarkStart w:id="64" w:name="_Toc317756562"/>
      <w:bookmarkStart w:id="65" w:name="_Toc347754989"/>
      <w:bookmarkStart w:id="66" w:name="_Toc346092708"/>
      <w:bookmarkStart w:id="67" w:name="_Toc346286122"/>
      <w:bookmarkStart w:id="68" w:name="_Toc3106_WPSOffice_Level2"/>
      <w:bookmarkStart w:id="69" w:name="_Toc3802_WPSOffice_Level2"/>
      <w:bookmarkStart w:id="70" w:name="_Toc28735"/>
      <w:bookmarkStart w:id="71" w:name="_Toc15016"/>
      <w:bookmarkStart w:id="72" w:name="_Toc29239"/>
      <w:r>
        <w:rPr>
          <w:rFonts w:hint="default" w:ascii="Arial" w:hAnsi="Arial" w:cs="Arial"/>
          <w:b/>
          <w:bCs/>
          <w:kern w:val="0"/>
          <w:highlight w:val="none"/>
        </w:rPr>
        <w:t>1、</w:t>
      </w:r>
      <w:r>
        <w:rPr>
          <w:rFonts w:hint="eastAsia" w:ascii="Arial" w:hAnsi="Arial" w:cs="Arial"/>
          <w:b/>
          <w:bCs/>
          <w:kern w:val="0"/>
          <w:highlight w:val="none"/>
          <w:lang w:val="en-US" w:eastAsia="zh-CN"/>
        </w:rPr>
        <w:t>执行董事、</w:t>
      </w:r>
      <w:r>
        <w:rPr>
          <w:rFonts w:hint="default" w:ascii="Arial" w:hAnsi="Arial" w:cs="Arial"/>
          <w:b/>
          <w:bCs/>
          <w:kern w:val="0"/>
          <w:highlight w:val="none"/>
        </w:rPr>
        <w:t>总经理</w:t>
      </w:r>
    </w:p>
    <w:p>
      <w:pPr>
        <w:spacing w:line="360" w:lineRule="auto"/>
        <w:ind w:firstLine="480"/>
        <w:rPr>
          <w:rFonts w:hint="default" w:ascii="Arial" w:hAnsi="Arial" w:cs="Arial"/>
          <w:kern w:val="0"/>
          <w:highlight w:val="none"/>
        </w:rPr>
      </w:pPr>
      <w:r>
        <w:rPr>
          <w:rFonts w:hint="default" w:ascii="Arial" w:hAnsi="Arial" w:cs="Arial"/>
          <w:kern w:val="0"/>
          <w:highlight w:val="none"/>
        </w:rPr>
        <w:t>负责制定公司战略目标，中长期经营计划、年度经营计划；组织实施公司投资方案，主持公司的经营管理工作，负责公司日常行政和业务活动；拟定公司内部管理机构设置方案，决定组织体制和人员编制。拟定公司的基本管理制度，企业文化建设，建立健全制度体系。确定质量管理体系方针、目标；负责企业经济运行的控制、调整；负责企业高新技术开发战略规划和有关科研机构的合作交流；负责政府高级人员、重大客户、部门的来访协调沟通；执行董事授权的工作。</w:t>
      </w:r>
    </w:p>
    <w:p>
      <w:pPr>
        <w:spacing w:line="360" w:lineRule="auto"/>
        <w:ind w:left="480" w:leftChars="200" w:firstLine="0" w:firstLineChars="0"/>
        <w:rPr>
          <w:rFonts w:hint="eastAsia" w:ascii="Arial" w:hAnsi="Arial" w:eastAsia="宋体" w:cs="Arial"/>
          <w:b/>
          <w:bCs/>
          <w:kern w:val="0"/>
          <w:highlight w:val="none"/>
          <w:lang w:eastAsia="zh-CN"/>
        </w:rPr>
      </w:pPr>
      <w:r>
        <w:rPr>
          <w:rFonts w:hint="default" w:ascii="Arial" w:hAnsi="Arial" w:cs="Arial"/>
          <w:b/>
          <w:bCs/>
          <w:kern w:val="0"/>
          <w:highlight w:val="none"/>
        </w:rPr>
        <w:t>2、财务</w:t>
      </w:r>
      <w:r>
        <w:rPr>
          <w:rFonts w:hint="eastAsia" w:ascii="Arial" w:hAnsi="Arial" w:cs="Arial"/>
          <w:b/>
          <w:bCs/>
          <w:kern w:val="0"/>
          <w:highlight w:val="none"/>
          <w:lang w:val="en-US" w:eastAsia="zh-CN"/>
        </w:rPr>
        <w:t>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Arial" w:hAnsi="Arial" w:cs="Arial"/>
          <w:kern w:val="0"/>
          <w:highlight w:val="none"/>
        </w:rPr>
      </w:pPr>
      <w:r>
        <w:rPr>
          <w:rFonts w:hint="default" w:ascii="Arial" w:hAnsi="Arial" w:cs="Arial"/>
          <w:kern w:val="0"/>
          <w:highlight w:val="none"/>
        </w:rPr>
        <w:t>制定和完善公司财务政策和财务管理制度；负责日常账务处理、发票管理；负责公司财务决算管理、编制财务报表和财务报告；加强对实物资产的购置和管理，定期对内部资产进行盘点与回收；负责公司资金管理、调配和税务事项管理；财务管理系统的建设、维护，原始凭证及财务资料的存档和保密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Arial" w:hAnsi="Arial" w:eastAsia="宋体" w:cs="Arial"/>
          <w:b/>
          <w:bCs/>
          <w:kern w:val="0"/>
          <w:highlight w:val="none"/>
          <w:lang w:eastAsia="zh-CN"/>
        </w:rPr>
      </w:pPr>
      <w:r>
        <w:rPr>
          <w:rFonts w:hint="default" w:ascii="Arial" w:hAnsi="Arial" w:cs="Arial"/>
          <w:b/>
          <w:bCs/>
          <w:kern w:val="0"/>
          <w:highlight w:val="none"/>
        </w:rPr>
        <w:t>3、</w:t>
      </w:r>
      <w:r>
        <w:rPr>
          <w:rFonts w:hint="default" w:ascii="Arial" w:hAnsi="Arial" w:cs="Arial"/>
          <w:b/>
          <w:bCs/>
          <w:kern w:val="0"/>
          <w:highlight w:val="none"/>
          <w:lang w:val="en-US" w:eastAsia="zh-CN"/>
        </w:rPr>
        <w:t>业务</w:t>
      </w:r>
      <w:r>
        <w:rPr>
          <w:rFonts w:hint="eastAsia" w:ascii="Arial" w:hAnsi="Arial" w:cs="Arial"/>
          <w:b/>
          <w:bCs/>
          <w:kern w:val="0"/>
          <w:highlight w:val="none"/>
          <w:lang w:val="en-US" w:eastAsia="zh-CN"/>
        </w:rPr>
        <w:t>部</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Arial" w:hAnsi="Arial" w:eastAsia="宋体" w:cs="Arial"/>
          <w:kern w:val="0"/>
          <w:highlight w:val="none"/>
          <w:lang w:eastAsia="zh-CN"/>
        </w:rPr>
      </w:pPr>
      <w:r>
        <w:rPr>
          <w:rFonts w:hint="eastAsia" w:ascii="Arial" w:hAnsi="Arial" w:cs="Arial"/>
          <w:kern w:val="0"/>
          <w:highlight w:val="none"/>
        </w:rPr>
        <w:t>建立客户台账，保持与客户的联系与沟通；负责指挥和协调运输业务的运作，提高工作效率，降低运营成本；负责对运输承运方的服务质量进行跟踪和数据统计</w:t>
      </w:r>
      <w:r>
        <w:rPr>
          <w:rFonts w:hint="eastAsia" w:ascii="Arial" w:hAnsi="Arial" w:cs="Arial"/>
          <w:kern w:val="0"/>
          <w:highlight w:val="none"/>
          <w:lang w:eastAsia="zh-CN"/>
        </w:rPr>
        <w:t>；负责道路货物运输业务的调度、安排及运输；</w:t>
      </w:r>
      <w:r>
        <w:rPr>
          <w:rFonts w:hint="eastAsia" w:ascii="Arial" w:hAnsi="Arial" w:cs="Arial"/>
          <w:kern w:val="0"/>
          <w:highlight w:val="none"/>
          <w:lang w:val="en-US" w:eastAsia="zh-CN"/>
        </w:rPr>
        <w:t>负责数据</w:t>
      </w:r>
      <w:r>
        <w:rPr>
          <w:rFonts w:hint="eastAsia" w:ascii="Arial" w:hAnsi="Arial" w:cs="Arial"/>
          <w:kern w:val="0"/>
          <w:highlight w:val="none"/>
          <w:lang w:eastAsia="zh-CN"/>
        </w:rPr>
        <w:t>系统建设与维护；车辆及设备的检查维修与维护；道路运输从业人员的安全培训与管理；运输市场的调研与专业分析。</w:t>
      </w:r>
    </w:p>
    <w:p>
      <w:pPr>
        <w:numPr>
          <w:ilvl w:val="0"/>
          <w:numId w:val="3"/>
        </w:numPr>
        <w:adjustRightInd/>
        <w:snapToGrid/>
        <w:spacing w:line="360" w:lineRule="auto"/>
        <w:ind w:firstLine="480"/>
        <w:jc w:val="left"/>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安全部</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Arial" w:hAnsi="Arial" w:cs="Arial"/>
          <w:kern w:val="0"/>
          <w:highlight w:val="none"/>
          <w:lang w:val="en-US" w:eastAsia="zh-CN"/>
        </w:rPr>
      </w:pPr>
      <w:r>
        <w:rPr>
          <w:rFonts w:hint="eastAsia" w:ascii="Arial" w:hAnsi="Arial" w:cs="Arial"/>
          <w:kern w:val="0"/>
          <w:highlight w:val="none"/>
          <w:lang w:val="en-US" w:eastAsia="zh-CN"/>
        </w:rPr>
        <w:t>全面负责公司安全生产管理工作；研究、制订、颁布公司相关安全管理制度研究制订安全生产技术措施和劳动保护计划；总结、分析公司安全现状，建立健全安全教育、检查、考核机制；督促安全管理计划的落实；调查处理公司重、特大安全生产事故；公司财产、货物、人身安全等方面的保险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Arial" w:hAnsi="Arial" w:cs="Arial"/>
          <w:b/>
          <w:bCs/>
          <w:kern w:val="0"/>
          <w:highlight w:val="none"/>
          <w:lang w:val="en-US" w:eastAsia="zh-CN"/>
        </w:rPr>
      </w:pPr>
      <w:r>
        <w:rPr>
          <w:rFonts w:hint="eastAsia" w:ascii="Arial" w:hAnsi="Arial" w:cs="Arial"/>
          <w:b/>
          <w:bCs/>
          <w:kern w:val="0"/>
          <w:highlight w:val="none"/>
          <w:lang w:val="en-US" w:eastAsia="zh-CN"/>
        </w:rPr>
        <w:t>5</w:t>
      </w:r>
      <w:r>
        <w:rPr>
          <w:rFonts w:hint="default" w:ascii="Arial" w:hAnsi="Arial" w:cs="Arial"/>
          <w:b/>
          <w:bCs/>
          <w:kern w:val="0"/>
          <w:highlight w:val="none"/>
          <w:lang w:val="en-US" w:eastAsia="zh-CN"/>
        </w:rPr>
        <w:t>、</w:t>
      </w:r>
      <w:r>
        <w:rPr>
          <w:rFonts w:hint="eastAsia" w:ascii="Arial" w:hAnsi="Arial" w:cs="Arial"/>
          <w:b/>
          <w:bCs/>
          <w:kern w:val="0"/>
          <w:highlight w:val="none"/>
          <w:lang w:val="en-US" w:eastAsia="zh-CN"/>
        </w:rPr>
        <w:t>办公室</w:t>
      </w:r>
    </w:p>
    <w:bookmarkEnd w:id="62"/>
    <w:bookmarkEnd w:id="63"/>
    <w:bookmarkEnd w:id="64"/>
    <w:bookmarkEnd w:id="65"/>
    <w:bookmarkEnd w:id="66"/>
    <w:bookmarkEnd w:id="67"/>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Arial" w:hAnsi="Arial" w:cs="Arial"/>
          <w:kern w:val="0"/>
          <w:highlight w:val="none"/>
          <w:lang w:val="en-US" w:eastAsia="zh-CN"/>
        </w:rPr>
      </w:pPr>
      <w:r>
        <w:rPr>
          <w:rFonts w:hint="default" w:ascii="Arial" w:hAnsi="Arial" w:cs="Arial"/>
          <w:kern w:val="0"/>
          <w:highlight w:val="none"/>
          <w:lang w:val="en-US" w:eastAsia="zh-CN"/>
        </w:rPr>
        <w:t>制定、执行公司的行政管理制度、质量管理制度、安全管理制度及后勤保障制度；草拟、承办各类公文及档案；负责公司人力资源管理工作，包括人力资源规划、招聘与配置、培训与开发、薪酬福利管理、绩效管理、劳动关系管理及企业文化建设等。</w:t>
      </w:r>
    </w:p>
    <w:p>
      <w:pPr>
        <w:pStyle w:val="36"/>
        <w:spacing w:line="360" w:lineRule="auto"/>
        <w:ind w:firstLine="482" w:firstLineChars="200"/>
        <w:outlineLvl w:val="1"/>
        <w:rPr>
          <w:rFonts w:hint="default" w:ascii="Arial" w:hAnsi="Arial" w:cs="Arial"/>
          <w:b/>
          <w:bCs/>
          <w:sz w:val="24"/>
          <w:szCs w:val="24"/>
          <w:highlight w:val="none"/>
        </w:rPr>
      </w:pPr>
      <w:r>
        <w:rPr>
          <w:rFonts w:hint="eastAsia" w:ascii="Arial" w:hAnsi="Arial" w:cs="Arial"/>
          <w:b/>
          <w:bCs/>
          <w:sz w:val="24"/>
          <w:szCs w:val="24"/>
          <w:highlight w:val="none"/>
          <w:lang w:val="en-US" w:eastAsia="zh-CN"/>
        </w:rPr>
        <w:t>四、</w:t>
      </w:r>
      <w:r>
        <w:rPr>
          <w:rFonts w:hint="default" w:ascii="Arial" w:hAnsi="Arial" w:cs="Arial"/>
          <w:b/>
          <w:bCs/>
          <w:sz w:val="24"/>
          <w:szCs w:val="24"/>
          <w:highlight w:val="none"/>
        </w:rPr>
        <w:t>发行人主营业务、主要产品及变化情况</w:t>
      </w:r>
      <w:bookmarkEnd w:id="68"/>
      <w:bookmarkEnd w:id="69"/>
      <w:bookmarkEnd w:id="70"/>
      <w:bookmarkEnd w:id="71"/>
      <w:bookmarkEnd w:id="72"/>
    </w:p>
    <w:p>
      <w:pPr>
        <w:pStyle w:val="36"/>
        <w:spacing w:line="360" w:lineRule="auto"/>
        <w:ind w:firstLine="482" w:firstLineChars="200"/>
        <w:rPr>
          <w:rFonts w:hint="default" w:ascii="Arial" w:hAnsi="Arial" w:cs="Arial"/>
          <w:b/>
          <w:bCs/>
          <w:sz w:val="24"/>
          <w:szCs w:val="24"/>
          <w:highlight w:val="none"/>
        </w:rPr>
      </w:pPr>
      <w:r>
        <w:rPr>
          <w:rFonts w:hint="default" w:ascii="Arial" w:hAnsi="Arial" w:cs="Arial"/>
          <w:b/>
          <w:bCs/>
          <w:sz w:val="24"/>
          <w:szCs w:val="24"/>
          <w:highlight w:val="none"/>
        </w:rPr>
        <w:t>（一）主营业务</w:t>
      </w:r>
    </w:p>
    <w:p>
      <w:pPr>
        <w:spacing w:line="360" w:lineRule="auto"/>
        <w:ind w:firstLine="480"/>
        <w:rPr>
          <w:rFonts w:hint="default" w:ascii="Arial" w:hAnsi="Arial" w:cs="Arial"/>
          <w:highlight w:val="none"/>
        </w:rPr>
      </w:pPr>
      <w:r>
        <w:rPr>
          <w:rFonts w:hint="default" w:ascii="Arial" w:hAnsi="Arial" w:cs="Arial"/>
          <w:highlight w:val="none"/>
        </w:rPr>
        <w:t>公司主营业务为</w:t>
      </w:r>
      <w:r>
        <w:rPr>
          <w:rFonts w:hint="default" w:ascii="Arial" w:hAnsi="Arial" w:cs="Arial"/>
          <w:highlight w:val="none"/>
          <w:lang w:val="en-US" w:eastAsia="zh-CN"/>
        </w:rPr>
        <w:t>主要从事</w:t>
      </w:r>
      <w:r>
        <w:rPr>
          <w:rFonts w:hint="default" w:ascii="Arial" w:hAnsi="Arial" w:eastAsia="宋体" w:cs="Arial"/>
          <w:kern w:val="0"/>
          <w:sz w:val="24"/>
          <w:szCs w:val="24"/>
          <w:highlight w:val="none"/>
          <w:lang w:val="en-US" w:eastAsia="zh-CN" w:bidi="ar-SA"/>
        </w:rPr>
        <w:t>公司主营业务为是</w:t>
      </w:r>
      <w:r>
        <w:rPr>
          <w:rFonts w:hint="eastAsia" w:ascii="Arial" w:hAnsi="Arial" w:cs="Arial"/>
          <w:kern w:val="0"/>
          <w:sz w:val="24"/>
          <w:szCs w:val="24"/>
          <w:highlight w:val="none"/>
          <w:lang w:val="en-US" w:eastAsia="zh-CN" w:bidi="ar-SA"/>
        </w:rPr>
        <w:t>国内普通货物道路运输服务</w:t>
      </w:r>
      <w:r>
        <w:rPr>
          <w:rFonts w:hint="eastAsia" w:ascii="Arial" w:hAnsi="Arial" w:cs="Arial"/>
          <w:highlight w:val="none"/>
          <w:lang w:val="en-US" w:eastAsia="zh-CN"/>
        </w:rPr>
        <w:t>。</w:t>
      </w:r>
    </w:p>
    <w:p>
      <w:pPr>
        <w:pStyle w:val="2"/>
        <w:spacing w:line="360" w:lineRule="auto"/>
        <w:ind w:firstLine="480"/>
        <w:rPr>
          <w:rFonts w:hint="default" w:ascii="Arial" w:hAnsi="Arial" w:cs="Arial"/>
          <w:b/>
          <w:bCs/>
          <w:sz w:val="24"/>
          <w:szCs w:val="24"/>
          <w:highlight w:val="none"/>
        </w:rPr>
      </w:pPr>
      <w:r>
        <w:rPr>
          <w:rFonts w:hint="default" w:ascii="Arial" w:hAnsi="Arial" w:cs="Arial"/>
          <w:b/>
          <w:bCs/>
          <w:sz w:val="24"/>
          <w:szCs w:val="24"/>
          <w:highlight w:val="none"/>
        </w:rPr>
        <w:t>（二）主要产品</w:t>
      </w:r>
    </w:p>
    <w:p>
      <w:pPr>
        <w:pStyle w:val="2"/>
        <w:spacing w:line="360" w:lineRule="auto"/>
        <w:ind w:firstLine="480"/>
        <w:rPr>
          <w:rFonts w:hint="default" w:ascii="Arial" w:hAnsi="Arial" w:cs="Arial"/>
          <w:sz w:val="24"/>
          <w:szCs w:val="24"/>
          <w:highlight w:val="none"/>
        </w:rPr>
      </w:pPr>
      <w:r>
        <w:rPr>
          <w:rFonts w:hint="default" w:ascii="Arial" w:hAnsi="Arial" w:eastAsia="宋体" w:cs="Arial"/>
          <w:kern w:val="0"/>
          <w:sz w:val="24"/>
          <w:szCs w:val="24"/>
          <w:highlight w:val="none"/>
          <w:lang w:val="en-US" w:eastAsia="zh-CN" w:bidi="ar-SA"/>
        </w:rPr>
        <w:t>公司提供的</w:t>
      </w:r>
      <w:r>
        <w:rPr>
          <w:rFonts w:hint="eastAsia" w:ascii="Arial" w:hAnsi="Arial" w:cs="Arial"/>
          <w:kern w:val="0"/>
          <w:sz w:val="24"/>
          <w:szCs w:val="24"/>
          <w:highlight w:val="none"/>
          <w:lang w:val="en-US" w:eastAsia="zh-CN" w:bidi="ar-SA"/>
        </w:rPr>
        <w:t>道路运输</w:t>
      </w:r>
      <w:r>
        <w:rPr>
          <w:rFonts w:hint="default" w:ascii="Arial" w:hAnsi="Arial" w:eastAsia="宋体" w:cs="Arial"/>
          <w:kern w:val="0"/>
          <w:sz w:val="24"/>
          <w:szCs w:val="24"/>
          <w:highlight w:val="none"/>
          <w:lang w:val="en-US" w:eastAsia="zh-CN" w:bidi="ar-SA"/>
        </w:rPr>
        <w:t>服务</w:t>
      </w:r>
      <w:r>
        <w:rPr>
          <w:rFonts w:hint="eastAsia" w:ascii="Arial" w:hAnsi="Arial" w:cs="Arial"/>
          <w:kern w:val="0"/>
          <w:sz w:val="24"/>
          <w:szCs w:val="24"/>
          <w:highlight w:val="none"/>
          <w:lang w:val="en-US" w:eastAsia="zh-CN" w:bidi="ar-SA"/>
        </w:rPr>
        <w:t>以零担运输服务</w:t>
      </w:r>
      <w:r>
        <w:rPr>
          <w:rFonts w:hint="default" w:ascii="Arial" w:hAnsi="Arial" w:eastAsia="宋体" w:cs="Arial"/>
          <w:kern w:val="0"/>
          <w:sz w:val="24"/>
          <w:szCs w:val="24"/>
          <w:highlight w:val="none"/>
          <w:lang w:val="en-US" w:eastAsia="zh-CN" w:bidi="ar-SA"/>
        </w:rPr>
        <w:t>为</w:t>
      </w:r>
      <w:r>
        <w:rPr>
          <w:rFonts w:hint="eastAsia" w:ascii="Arial" w:hAnsi="Arial" w:cs="Arial"/>
          <w:kern w:val="0"/>
          <w:sz w:val="24"/>
          <w:szCs w:val="24"/>
          <w:highlight w:val="none"/>
          <w:lang w:val="en-US" w:eastAsia="zh-CN" w:bidi="ar-SA"/>
        </w:rPr>
        <w:t>主，</w:t>
      </w:r>
      <w:r>
        <w:rPr>
          <w:rFonts w:hint="default" w:ascii="Arial" w:hAnsi="Arial" w:eastAsia="宋体" w:cs="Arial"/>
          <w:kern w:val="0"/>
          <w:sz w:val="24"/>
          <w:szCs w:val="24"/>
          <w:highlight w:val="none"/>
          <w:lang w:val="en-US" w:eastAsia="zh-CN" w:bidi="ar-SA"/>
        </w:rPr>
        <w:t>公司与客户签订运输服务合同，根据客户需求、运输路程和运输量来安排和调度车辆，运用配送、配载及专车运输方式将货物运送到指定地点。</w:t>
      </w:r>
    </w:p>
    <w:p>
      <w:pPr>
        <w:pStyle w:val="2"/>
        <w:spacing w:line="360" w:lineRule="auto"/>
        <w:ind w:firstLine="480"/>
        <w:rPr>
          <w:rFonts w:hint="default" w:ascii="Arial" w:hAnsi="Arial" w:cs="Arial"/>
          <w:b/>
          <w:bCs/>
          <w:sz w:val="24"/>
          <w:szCs w:val="24"/>
          <w:highlight w:val="none"/>
        </w:rPr>
      </w:pPr>
      <w:r>
        <w:rPr>
          <w:rFonts w:hint="default" w:ascii="Arial" w:hAnsi="Arial" w:cs="Arial"/>
          <w:b/>
          <w:bCs/>
          <w:sz w:val="24"/>
          <w:szCs w:val="24"/>
          <w:highlight w:val="none"/>
        </w:rPr>
        <w:t>（三）主营业务变化</w:t>
      </w:r>
    </w:p>
    <w:p>
      <w:pPr>
        <w:pStyle w:val="2"/>
        <w:spacing w:line="360" w:lineRule="auto"/>
        <w:ind w:firstLine="480"/>
        <w:rPr>
          <w:rFonts w:hint="default" w:ascii="Arial" w:hAnsi="Arial" w:cs="Arial"/>
          <w:b/>
          <w:bCs/>
          <w:sz w:val="24"/>
          <w:szCs w:val="24"/>
          <w:highlight w:val="none"/>
        </w:rPr>
      </w:pPr>
      <w:r>
        <w:rPr>
          <w:rFonts w:hint="default" w:ascii="Arial" w:hAnsi="Arial" w:cs="Arial"/>
          <w:sz w:val="24"/>
          <w:szCs w:val="24"/>
          <w:highlight w:val="none"/>
        </w:rPr>
        <w:t>自设立以来，发行人的主营业务没有发生变化。</w:t>
      </w:r>
    </w:p>
    <w:p>
      <w:pPr>
        <w:pStyle w:val="36"/>
        <w:spacing w:line="360" w:lineRule="auto"/>
        <w:ind w:firstLine="482" w:firstLineChars="200"/>
        <w:outlineLvl w:val="1"/>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五、</w:t>
      </w:r>
      <w:r>
        <w:rPr>
          <w:rFonts w:hint="default" w:ascii="Arial" w:hAnsi="Arial" w:cs="Arial"/>
          <w:b/>
          <w:bCs/>
          <w:sz w:val="24"/>
          <w:szCs w:val="24"/>
          <w:highlight w:val="none"/>
          <w:lang w:val="en-US" w:eastAsia="zh-CN"/>
        </w:rPr>
        <w:t>公司的子公司、分公司情况</w:t>
      </w:r>
    </w:p>
    <w:p>
      <w:pPr>
        <w:bidi w:val="0"/>
        <w:rPr>
          <w:rFonts w:hint="default" w:ascii="Arial" w:hAnsi="Arial" w:eastAsia="宋体" w:cs="Arial"/>
          <w:b/>
          <w:bCs/>
          <w:kern w:val="2"/>
          <w:sz w:val="24"/>
          <w:szCs w:val="24"/>
          <w:highlight w:val="none"/>
          <w:lang w:val="en-US" w:eastAsia="zh-CN" w:bidi="ar-SA"/>
        </w:rPr>
      </w:pPr>
      <w:r>
        <w:rPr>
          <w:rFonts w:hint="default" w:ascii="Arial" w:hAnsi="Arial" w:eastAsia="宋体" w:cs="Arial"/>
          <w:b/>
          <w:bCs/>
          <w:kern w:val="2"/>
          <w:sz w:val="24"/>
          <w:szCs w:val="24"/>
          <w:highlight w:val="none"/>
          <w:lang w:val="en-US" w:eastAsia="zh-CN" w:bidi="ar-SA"/>
        </w:rPr>
        <w:t>（一）公司的子公司情况</w:t>
      </w:r>
    </w:p>
    <w:p>
      <w:pPr>
        <w:pStyle w:val="36"/>
        <w:spacing w:line="360" w:lineRule="auto"/>
        <w:ind w:firstLine="480" w:firstLineChars="200"/>
        <w:rPr>
          <w:rFonts w:hint="default" w:ascii="Arial" w:hAnsi="Arial" w:eastAsia="宋体" w:cs="Arial"/>
          <w:kern w:val="2"/>
          <w:sz w:val="24"/>
          <w:szCs w:val="24"/>
          <w:highlight w:val="none"/>
          <w:lang w:val="en-US" w:eastAsia="zh-CN" w:bidi="ar-SA"/>
        </w:rPr>
      </w:pPr>
      <w:r>
        <w:rPr>
          <w:rFonts w:hint="default" w:ascii="Arial" w:hAnsi="Arial" w:eastAsia="宋体" w:cs="Arial"/>
          <w:kern w:val="2"/>
          <w:sz w:val="24"/>
          <w:szCs w:val="24"/>
          <w:highlight w:val="none"/>
          <w:lang w:val="en-US" w:eastAsia="zh-CN" w:bidi="ar-SA"/>
        </w:rPr>
        <w:t>截至本说明书出具之日，公司未设置子公司。</w:t>
      </w:r>
    </w:p>
    <w:p>
      <w:pPr>
        <w:bidi w:val="0"/>
        <w:rPr>
          <w:rFonts w:hint="default" w:ascii="Arial" w:hAnsi="Arial" w:eastAsia="宋体" w:cs="Arial"/>
          <w:b/>
          <w:bCs/>
          <w:kern w:val="2"/>
          <w:sz w:val="24"/>
          <w:szCs w:val="24"/>
          <w:highlight w:val="none"/>
          <w:lang w:val="en-US" w:eastAsia="zh-CN" w:bidi="ar-SA"/>
        </w:rPr>
      </w:pPr>
      <w:r>
        <w:rPr>
          <w:rFonts w:hint="default" w:ascii="Arial" w:hAnsi="Arial" w:eastAsia="宋体" w:cs="Arial"/>
          <w:b/>
          <w:bCs/>
          <w:kern w:val="2"/>
          <w:sz w:val="24"/>
          <w:szCs w:val="24"/>
          <w:highlight w:val="none"/>
          <w:lang w:val="en-US" w:eastAsia="zh-CN" w:bidi="ar-SA"/>
        </w:rPr>
        <w:t>（二）公司的分公司</w:t>
      </w:r>
    </w:p>
    <w:p>
      <w:pPr>
        <w:pStyle w:val="36"/>
        <w:spacing w:line="360" w:lineRule="auto"/>
        <w:ind w:firstLine="480" w:firstLineChars="200"/>
        <w:rPr>
          <w:rFonts w:hint="eastAsia" w:ascii="Arial" w:hAnsi="Arial" w:cs="Arial"/>
          <w:b/>
          <w:bCs/>
          <w:sz w:val="24"/>
          <w:szCs w:val="24"/>
          <w:highlight w:val="none"/>
          <w:lang w:val="en-US" w:eastAsia="zh-CN"/>
        </w:rPr>
      </w:pPr>
      <w:r>
        <w:rPr>
          <w:rFonts w:hint="default" w:ascii="Arial" w:hAnsi="Arial" w:eastAsia="宋体" w:cs="Arial"/>
          <w:kern w:val="2"/>
          <w:sz w:val="24"/>
          <w:szCs w:val="24"/>
          <w:highlight w:val="none"/>
          <w:lang w:val="en-US" w:eastAsia="zh-CN" w:bidi="ar-SA"/>
        </w:rPr>
        <w:t>截至本说明书出具之日，公司</w:t>
      </w:r>
      <w:r>
        <w:rPr>
          <w:rFonts w:hint="eastAsia" w:ascii="Arial" w:hAnsi="Arial" w:eastAsia="宋体" w:cs="Arial"/>
          <w:kern w:val="2"/>
          <w:sz w:val="24"/>
          <w:szCs w:val="24"/>
          <w:highlight w:val="none"/>
          <w:lang w:val="en-US" w:eastAsia="zh-CN" w:bidi="ar-SA"/>
        </w:rPr>
        <w:t>未设置</w:t>
      </w:r>
      <w:r>
        <w:rPr>
          <w:rFonts w:hint="default" w:ascii="Arial" w:hAnsi="Arial" w:eastAsia="宋体" w:cs="Arial"/>
          <w:kern w:val="2"/>
          <w:sz w:val="24"/>
          <w:szCs w:val="24"/>
          <w:highlight w:val="none"/>
          <w:lang w:val="en-US" w:eastAsia="zh-CN" w:bidi="ar-SA"/>
        </w:rPr>
        <w:t>分公司。</w:t>
      </w:r>
    </w:p>
    <w:p>
      <w:pPr>
        <w:pStyle w:val="36"/>
        <w:spacing w:line="360" w:lineRule="auto"/>
        <w:ind w:firstLine="482" w:firstLineChars="200"/>
        <w:outlineLvl w:val="1"/>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六、公司财务报表</w:t>
      </w:r>
    </w:p>
    <w:p>
      <w:pPr>
        <w:pStyle w:val="2"/>
        <w:numPr>
          <w:ilvl w:val="0"/>
          <w:numId w:val="0"/>
        </w:numPr>
        <w:jc w:val="center"/>
        <w:rPr>
          <w:rFonts w:hint="default"/>
          <w:highlight w:val="none"/>
          <w:lang w:val="en-US" w:eastAsia="zh-CN"/>
        </w:rPr>
      </w:pPr>
      <w:r>
        <w:rPr>
          <w:rFonts w:hint="eastAsia" w:ascii="Arial" w:hAnsi="Arial" w:eastAsia="宋体" w:cs="Arial"/>
          <w:b/>
          <w:bCs/>
          <w:kern w:val="2"/>
          <w:sz w:val="24"/>
          <w:szCs w:val="24"/>
          <w:highlight w:val="none"/>
          <w:lang w:val="en-US" w:eastAsia="zh-CN" w:bidi="ar-SA"/>
        </w:rPr>
        <w:t>资产负债表</w:t>
      </w:r>
    </w:p>
    <w:p>
      <w:pPr>
        <w:ind w:firstLine="420"/>
        <w:jc w:val="right"/>
        <w:rPr>
          <w:rFonts w:hint="eastAsia" w:ascii="宋体" w:hAnsi="宋体"/>
          <w:sz w:val="21"/>
          <w:szCs w:val="21"/>
          <w:highlight w:val="none"/>
        </w:rPr>
      </w:pPr>
      <w:bookmarkStart w:id="73" w:name="_Toc248204896"/>
      <w:r>
        <w:rPr>
          <w:rFonts w:hint="eastAsia" w:ascii="宋体" w:hAnsi="宋体"/>
          <w:sz w:val="21"/>
          <w:szCs w:val="21"/>
          <w:highlight w:val="none"/>
        </w:rPr>
        <w:t>单位：元</w:t>
      </w:r>
    </w:p>
    <w:tbl>
      <w:tblPr>
        <w:tblStyle w:val="23"/>
        <w:tblW w:w="8397" w:type="dxa"/>
        <w:jc w:val="center"/>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Layout w:type="fixed"/>
        <w:tblCellMar>
          <w:top w:w="0" w:type="dxa"/>
          <w:left w:w="57" w:type="dxa"/>
          <w:bottom w:w="0" w:type="dxa"/>
          <w:right w:w="57" w:type="dxa"/>
        </w:tblCellMar>
      </w:tblPr>
      <w:tblGrid>
        <w:gridCol w:w="2437"/>
        <w:gridCol w:w="2079"/>
        <w:gridCol w:w="2047"/>
        <w:gridCol w:w="1834"/>
      </w:tblGrid>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tblHeader/>
          <w:jc w:val="center"/>
        </w:trPr>
        <w:tc>
          <w:tcPr>
            <w:tcW w:w="2437" w:type="dxa"/>
            <w:shd w:val="clear" w:color="auto" w:fill="CFCECE" w:themeFill="background2" w:themeFillShade="E5"/>
            <w:noWrap w:val="0"/>
            <w:vAlign w:val="center"/>
          </w:tcPr>
          <w:p>
            <w:pPr>
              <w:widowControl/>
              <w:spacing w:line="240" w:lineRule="atLeast"/>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资产</w:t>
            </w:r>
          </w:p>
        </w:tc>
        <w:tc>
          <w:tcPr>
            <w:tcW w:w="2079" w:type="dxa"/>
            <w:shd w:val="clear" w:color="auto" w:fill="CFCECE" w:themeFill="background2" w:themeFillShade="E5"/>
            <w:noWrap w:val="0"/>
            <w:vAlign w:val="center"/>
          </w:tcPr>
          <w:p>
            <w:pPr>
              <w:keepNext w:val="0"/>
              <w:keepLines w:val="0"/>
              <w:widowControl/>
              <w:suppressLineNumbers w:val="0"/>
              <w:ind w:left="0" w:leftChars="0" w:firstLine="0" w:firstLineChars="0"/>
              <w:jc w:val="both"/>
              <w:textAlignment w:val="center"/>
              <w:rPr>
                <w:rFonts w:hint="default" w:ascii="Arial" w:hAnsi="Arial" w:cs="Arial"/>
                <w:b/>
                <w:kern w:val="0"/>
                <w:sz w:val="21"/>
                <w:szCs w:val="21"/>
                <w:highlight w:val="none"/>
              </w:rPr>
            </w:pPr>
            <w:r>
              <w:rPr>
                <w:rFonts w:hint="default" w:ascii="Arial" w:hAnsi="Arial" w:eastAsia="宋体" w:cs="Arial"/>
                <w:b/>
                <w:bCs/>
                <w:i w:val="0"/>
                <w:iCs w:val="0"/>
                <w:color w:val="000000"/>
                <w:kern w:val="0"/>
                <w:sz w:val="21"/>
                <w:szCs w:val="21"/>
                <w:highlight w:val="none"/>
                <w:u w:val="none"/>
                <w:lang w:val="en-US" w:eastAsia="zh-CN" w:bidi="ar"/>
              </w:rPr>
              <w:t>2022年</w:t>
            </w:r>
            <w:r>
              <w:rPr>
                <w:rFonts w:hint="eastAsia" w:ascii="Arial" w:hAnsi="Arial" w:cs="Arial"/>
                <w:b/>
                <w:bCs/>
                <w:i w:val="0"/>
                <w:iCs w:val="0"/>
                <w:color w:val="000000"/>
                <w:kern w:val="0"/>
                <w:sz w:val="21"/>
                <w:szCs w:val="21"/>
                <w:highlight w:val="none"/>
                <w:u w:val="none"/>
                <w:lang w:val="en-US" w:eastAsia="zh-CN" w:bidi="ar"/>
              </w:rPr>
              <w:t>9</w:t>
            </w:r>
            <w:r>
              <w:rPr>
                <w:rFonts w:hint="default" w:ascii="Arial" w:hAnsi="Arial" w:eastAsia="宋体" w:cs="Arial"/>
                <w:b/>
                <w:bCs/>
                <w:i w:val="0"/>
                <w:iCs w:val="0"/>
                <w:color w:val="000000"/>
                <w:kern w:val="0"/>
                <w:sz w:val="21"/>
                <w:szCs w:val="21"/>
                <w:highlight w:val="none"/>
                <w:u w:val="none"/>
                <w:lang w:val="en-US" w:eastAsia="zh-CN" w:bidi="ar"/>
              </w:rPr>
              <w:t>月3</w:t>
            </w:r>
            <w:r>
              <w:rPr>
                <w:rFonts w:hint="eastAsia" w:ascii="Arial" w:hAnsi="Arial" w:cs="Arial"/>
                <w:b/>
                <w:bCs/>
                <w:i w:val="0"/>
                <w:iCs w:val="0"/>
                <w:color w:val="000000"/>
                <w:kern w:val="0"/>
                <w:sz w:val="21"/>
                <w:szCs w:val="21"/>
                <w:highlight w:val="none"/>
                <w:u w:val="none"/>
                <w:lang w:val="en-US" w:eastAsia="zh-CN" w:bidi="ar"/>
              </w:rPr>
              <w:t>0</w:t>
            </w:r>
            <w:r>
              <w:rPr>
                <w:rFonts w:hint="default" w:ascii="Arial" w:hAnsi="Arial" w:eastAsia="宋体" w:cs="Arial"/>
                <w:b/>
                <w:bCs/>
                <w:i w:val="0"/>
                <w:iCs w:val="0"/>
                <w:color w:val="000000"/>
                <w:kern w:val="0"/>
                <w:sz w:val="21"/>
                <w:szCs w:val="21"/>
                <w:highlight w:val="none"/>
                <w:u w:val="none"/>
                <w:lang w:val="en-US" w:eastAsia="zh-CN" w:bidi="ar"/>
              </w:rPr>
              <w:t>日</w:t>
            </w:r>
          </w:p>
        </w:tc>
        <w:tc>
          <w:tcPr>
            <w:tcW w:w="2047" w:type="dxa"/>
            <w:shd w:val="clear" w:color="auto" w:fill="CFCECE" w:themeFill="background2" w:themeFillShade="E5"/>
            <w:noWrap w:val="0"/>
            <w:vAlign w:val="center"/>
          </w:tcPr>
          <w:p>
            <w:pPr>
              <w:keepNext w:val="0"/>
              <w:keepLines w:val="0"/>
              <w:widowControl/>
              <w:suppressLineNumbers w:val="0"/>
              <w:ind w:left="0" w:leftChars="0" w:firstLine="0" w:firstLineChars="0"/>
              <w:jc w:val="center"/>
              <w:textAlignment w:val="center"/>
              <w:rPr>
                <w:rFonts w:hint="default" w:ascii="Arial" w:hAnsi="Arial" w:cs="Arial"/>
                <w:b/>
                <w:kern w:val="0"/>
                <w:sz w:val="21"/>
                <w:szCs w:val="21"/>
                <w:highlight w:val="none"/>
              </w:rPr>
            </w:pPr>
            <w:r>
              <w:rPr>
                <w:rFonts w:hint="default" w:ascii="Arial" w:hAnsi="Arial" w:eastAsia="宋体" w:cs="Arial"/>
                <w:b/>
                <w:bCs/>
                <w:i w:val="0"/>
                <w:iCs w:val="0"/>
                <w:color w:val="000000"/>
                <w:kern w:val="0"/>
                <w:sz w:val="21"/>
                <w:szCs w:val="21"/>
                <w:highlight w:val="none"/>
                <w:u w:val="none"/>
                <w:lang w:val="en-US" w:eastAsia="zh-CN" w:bidi="ar"/>
              </w:rPr>
              <w:t>2021年12月31日</w:t>
            </w:r>
          </w:p>
        </w:tc>
        <w:tc>
          <w:tcPr>
            <w:tcW w:w="1834" w:type="dxa"/>
            <w:shd w:val="clear" w:color="auto" w:fill="CFCECE" w:themeFill="background2" w:themeFillShade="E5"/>
            <w:noWrap w:val="0"/>
            <w:vAlign w:val="center"/>
          </w:tcPr>
          <w:p>
            <w:pPr>
              <w:keepNext w:val="0"/>
              <w:keepLines w:val="0"/>
              <w:widowControl/>
              <w:suppressLineNumbers w:val="0"/>
              <w:ind w:left="0" w:leftChars="0" w:firstLine="0" w:firstLineChars="0"/>
              <w:jc w:val="both"/>
              <w:textAlignment w:val="center"/>
              <w:rPr>
                <w:rFonts w:hint="default" w:ascii="Arial" w:hAnsi="Arial" w:eastAsia="宋体" w:cs="Arial"/>
                <w:b/>
                <w:bCs/>
                <w:i w:val="0"/>
                <w:iCs w:val="0"/>
                <w:color w:val="000000"/>
                <w:kern w:val="0"/>
                <w:sz w:val="21"/>
                <w:szCs w:val="21"/>
                <w:highlight w:val="none"/>
                <w:u w:val="none"/>
                <w:lang w:val="en-US" w:eastAsia="zh-CN" w:bidi="ar"/>
              </w:rPr>
            </w:pPr>
          </w:p>
          <w:p>
            <w:pPr>
              <w:keepNext w:val="0"/>
              <w:keepLines w:val="0"/>
              <w:widowControl/>
              <w:suppressLineNumbers w:val="0"/>
              <w:ind w:left="0" w:leftChars="0" w:firstLine="0" w:firstLineChars="0"/>
              <w:jc w:val="both"/>
              <w:textAlignment w:val="center"/>
              <w:rPr>
                <w:rFonts w:hint="default" w:ascii="Arial" w:hAnsi="Arial" w:eastAsia="宋体" w:cs="Arial"/>
                <w:b/>
                <w:bCs/>
                <w:i w:val="0"/>
                <w:iCs w:val="0"/>
                <w:color w:val="000000"/>
                <w:kern w:val="0"/>
                <w:sz w:val="21"/>
                <w:szCs w:val="21"/>
                <w:highlight w:val="none"/>
                <w:u w:val="none"/>
                <w:lang w:val="en-US" w:eastAsia="zh-CN" w:bidi="ar"/>
              </w:rPr>
            </w:pPr>
            <w:r>
              <w:rPr>
                <w:rFonts w:hint="eastAsia" w:ascii="Arial" w:hAnsi="Arial" w:eastAsia="宋体" w:cs="Arial"/>
                <w:b/>
                <w:bCs/>
                <w:i w:val="0"/>
                <w:iCs w:val="0"/>
                <w:color w:val="000000"/>
                <w:kern w:val="0"/>
                <w:sz w:val="21"/>
                <w:szCs w:val="21"/>
                <w:highlight w:val="none"/>
                <w:u w:val="none"/>
                <w:lang w:val="en-US" w:eastAsia="zh-CN" w:bidi="ar"/>
              </w:rPr>
              <w:t>2021年1月1日</w:t>
            </w:r>
          </w:p>
          <w:p>
            <w:pPr>
              <w:keepNext w:val="0"/>
              <w:keepLines w:val="0"/>
              <w:widowControl/>
              <w:suppressLineNumbers w:val="0"/>
              <w:ind w:left="0" w:leftChars="0" w:firstLine="0" w:firstLineChars="0"/>
              <w:jc w:val="both"/>
              <w:textAlignment w:val="center"/>
              <w:rPr>
                <w:rFonts w:hint="default" w:ascii="Arial" w:hAnsi="Arial" w:eastAsia="宋体" w:cs="Arial"/>
                <w:b/>
                <w:bCs/>
                <w:i w:val="0"/>
                <w:iCs w:val="0"/>
                <w:color w:val="000000"/>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b/>
                <w:kern w:val="0"/>
                <w:sz w:val="21"/>
                <w:szCs w:val="21"/>
                <w:highlight w:val="none"/>
              </w:rPr>
            </w:pPr>
            <w:r>
              <w:rPr>
                <w:rFonts w:hint="default" w:ascii="Arial" w:hAnsi="Arial" w:cs="Arial"/>
                <w:b/>
                <w:kern w:val="0"/>
                <w:sz w:val="21"/>
                <w:szCs w:val="21"/>
                <w:highlight w:val="none"/>
              </w:rPr>
              <w:t>流动资产：</w:t>
            </w:r>
          </w:p>
        </w:tc>
        <w:tc>
          <w:tcPr>
            <w:tcW w:w="2079" w:type="dxa"/>
            <w:shd w:val="clear" w:color="auto" w:fill="FFFFFF"/>
            <w:noWrap w:val="0"/>
            <w:vAlign w:val="center"/>
          </w:tcPr>
          <w:p>
            <w:pPr>
              <w:widowControl/>
              <w:spacing w:line="240" w:lineRule="atLeast"/>
              <w:ind w:firstLine="0" w:firstLineChars="0"/>
              <w:jc w:val="right"/>
              <w:rPr>
                <w:rFonts w:hint="default" w:ascii="Arial" w:hAnsi="Arial" w:cs="Arial"/>
                <w:kern w:val="0"/>
                <w:sz w:val="21"/>
                <w:szCs w:val="21"/>
                <w:highlight w:val="none"/>
              </w:rPr>
            </w:pPr>
            <w:r>
              <w:rPr>
                <w:rFonts w:hint="default" w:ascii="Arial" w:hAnsi="Arial" w:cs="Arial"/>
                <w:kern w:val="0"/>
                <w:sz w:val="21"/>
                <w:szCs w:val="21"/>
                <w:highlight w:val="none"/>
              </w:rPr>
              <w:t>　</w:t>
            </w:r>
          </w:p>
        </w:tc>
        <w:tc>
          <w:tcPr>
            <w:tcW w:w="2047" w:type="dxa"/>
            <w:shd w:val="clear" w:color="auto" w:fill="FFFFFF"/>
            <w:noWrap w:val="0"/>
            <w:vAlign w:val="center"/>
          </w:tcPr>
          <w:p>
            <w:pPr>
              <w:widowControl/>
              <w:spacing w:line="240" w:lineRule="atLeast"/>
              <w:ind w:firstLine="0" w:firstLineChars="0"/>
              <w:jc w:val="right"/>
              <w:rPr>
                <w:rFonts w:hint="default" w:ascii="Arial" w:hAnsi="Arial" w:cs="Arial"/>
                <w:kern w:val="0"/>
                <w:sz w:val="21"/>
                <w:szCs w:val="21"/>
                <w:highlight w:val="none"/>
              </w:rPr>
            </w:pPr>
            <w:r>
              <w:rPr>
                <w:rFonts w:hint="default" w:ascii="Arial" w:hAnsi="Arial" w:cs="Arial"/>
                <w:kern w:val="0"/>
                <w:sz w:val="21"/>
                <w:szCs w:val="21"/>
                <w:highlight w:val="none"/>
              </w:rPr>
              <w:t>　</w:t>
            </w:r>
          </w:p>
        </w:tc>
        <w:tc>
          <w:tcPr>
            <w:tcW w:w="1834" w:type="dxa"/>
            <w:shd w:val="clear" w:color="auto" w:fill="FFFFFF"/>
            <w:noWrap w:val="0"/>
            <w:vAlign w:val="center"/>
          </w:tcPr>
          <w:p>
            <w:pPr>
              <w:widowControl/>
              <w:spacing w:line="240" w:lineRule="atLeast"/>
              <w:ind w:firstLine="0" w:firstLineChars="0"/>
              <w:jc w:val="right"/>
              <w:rPr>
                <w:rFonts w:hint="default" w:ascii="Arial" w:hAnsi="Arial" w:cs="Arial"/>
                <w:kern w:val="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货币资金</w:t>
            </w:r>
          </w:p>
        </w:tc>
        <w:tc>
          <w:tcPr>
            <w:tcW w:w="2079"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cs="Arial"/>
                <w:sz w:val="21"/>
                <w:szCs w:val="21"/>
                <w:highlight w:val="none"/>
              </w:rPr>
            </w:pPr>
            <w:r>
              <w:rPr>
                <w:rFonts w:hint="default" w:ascii="Arial" w:hAnsi="Arial" w:eastAsia="宋体" w:cs="Arial"/>
                <w:sz w:val="21"/>
                <w:szCs w:val="21"/>
              </w:rPr>
              <w:t>362,950.26</w:t>
            </w: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sz w:val="21"/>
                <w:szCs w:val="21"/>
              </w:rPr>
              <w:t>355,705.44</w:t>
            </w: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sz w:val="21"/>
                <w:szCs w:val="21"/>
              </w:rPr>
              <w:t>400,767.17</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0" w:hRule="atLeast"/>
          <w:jc w:val="center"/>
        </w:trPr>
        <w:tc>
          <w:tcPr>
            <w:tcW w:w="2437" w:type="dxa"/>
            <w:shd w:val="clear" w:color="auto" w:fill="FFFFFF"/>
            <w:noWrap w:val="0"/>
            <w:vAlign w:val="center"/>
          </w:tcPr>
          <w:p>
            <w:pPr>
              <w:widowControl/>
              <w:spacing w:line="240" w:lineRule="atLeast"/>
              <w:ind w:left="0" w:leftChars="0" w:firstLine="210" w:firstLineChars="100"/>
              <w:jc w:val="both"/>
              <w:rPr>
                <w:rFonts w:hint="default" w:ascii="Arial" w:hAnsi="Arial" w:eastAsia="宋体" w:cs="Arial"/>
                <w:kern w:val="0"/>
                <w:sz w:val="21"/>
                <w:szCs w:val="21"/>
                <w:highlight w:val="none"/>
                <w:lang w:val="en-US" w:eastAsia="zh-CN"/>
              </w:rPr>
            </w:pPr>
            <w:r>
              <w:rPr>
                <w:rFonts w:hint="default" w:ascii="Arial" w:hAnsi="Arial" w:cs="Arial"/>
                <w:kern w:val="0"/>
                <w:sz w:val="21"/>
                <w:szCs w:val="21"/>
                <w:highlight w:val="none"/>
                <w:lang w:val="en-US" w:eastAsia="zh-CN"/>
              </w:rPr>
              <w:t>短期投资</w:t>
            </w:r>
          </w:p>
        </w:tc>
        <w:tc>
          <w:tcPr>
            <w:tcW w:w="2079" w:type="dxa"/>
            <w:shd w:val="clear" w:color="auto" w:fill="FFFFFF"/>
            <w:noWrap w:val="0"/>
            <w:vAlign w:val="bottom"/>
          </w:tcPr>
          <w:p>
            <w:pPr>
              <w:jc w:val="right"/>
              <w:rPr>
                <w:rFonts w:hint="default" w:ascii="Arial" w:hAnsi="Arial" w:cs="Arial"/>
                <w:sz w:val="21"/>
                <w:szCs w:val="21"/>
                <w:highlight w:val="none"/>
              </w:rPr>
            </w:pPr>
          </w:p>
        </w:tc>
        <w:tc>
          <w:tcPr>
            <w:tcW w:w="2047" w:type="dxa"/>
            <w:shd w:val="clear" w:color="auto" w:fill="FFFFFF"/>
            <w:noWrap w:val="0"/>
            <w:vAlign w:val="center"/>
          </w:tcPr>
          <w:p>
            <w:pPr>
              <w:jc w:val="right"/>
              <w:rPr>
                <w:rFonts w:hint="default" w:ascii="Arial" w:hAnsi="Arial" w:cs="Arial"/>
                <w:sz w:val="21"/>
                <w:szCs w:val="21"/>
                <w:highlight w:val="none"/>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应收票据</w:t>
            </w:r>
          </w:p>
        </w:tc>
        <w:tc>
          <w:tcPr>
            <w:tcW w:w="2079" w:type="dxa"/>
            <w:shd w:val="clear" w:color="auto" w:fill="FFFFFF"/>
            <w:noWrap w:val="0"/>
            <w:vAlign w:val="bottom"/>
          </w:tcPr>
          <w:p>
            <w:pPr>
              <w:jc w:val="right"/>
              <w:rPr>
                <w:rFonts w:hint="default" w:ascii="Arial" w:hAnsi="Arial" w:cs="Arial"/>
                <w:sz w:val="21"/>
                <w:szCs w:val="21"/>
                <w:highlight w:val="none"/>
              </w:rPr>
            </w:pPr>
          </w:p>
        </w:tc>
        <w:tc>
          <w:tcPr>
            <w:tcW w:w="2047" w:type="dxa"/>
            <w:shd w:val="clear" w:color="auto" w:fill="FFFFFF"/>
            <w:noWrap w:val="0"/>
            <w:vAlign w:val="center"/>
          </w:tcPr>
          <w:p>
            <w:pPr>
              <w:jc w:val="right"/>
              <w:rPr>
                <w:rFonts w:hint="default" w:ascii="Arial" w:hAnsi="Arial" w:cs="Arial"/>
                <w:sz w:val="21"/>
                <w:szCs w:val="21"/>
                <w:highlight w:val="none"/>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应收账款</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1,996,384.29</w:t>
            </w: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i w:val="0"/>
                <w:color w:val="000000"/>
                <w:kern w:val="0"/>
                <w:sz w:val="21"/>
                <w:szCs w:val="21"/>
                <w:u w:val="none"/>
                <w:lang w:val="en-US" w:eastAsia="zh-CN" w:bidi="ar"/>
              </w:rPr>
              <w:t>1,961,462.98</w:t>
            </w: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i w:val="0"/>
                <w:color w:val="000000"/>
                <w:kern w:val="0"/>
                <w:sz w:val="21"/>
                <w:szCs w:val="21"/>
                <w:u w:val="none"/>
                <w:lang w:val="en-US" w:eastAsia="zh-CN" w:bidi="ar"/>
              </w:rPr>
              <w:t>2,713,361.08</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预付款项</w:t>
            </w:r>
          </w:p>
        </w:tc>
        <w:tc>
          <w:tcPr>
            <w:tcW w:w="2079"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cs="Arial"/>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其他应收款</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30,635.91</w:t>
            </w: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i w:val="0"/>
                <w:color w:val="000000"/>
                <w:kern w:val="0"/>
                <w:sz w:val="21"/>
                <w:szCs w:val="21"/>
                <w:u w:val="none"/>
                <w:lang w:val="en-US" w:eastAsia="zh-CN" w:bidi="ar"/>
              </w:rPr>
              <w:t>30,635.91</w:t>
            </w: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i w:val="0"/>
                <w:color w:val="000000"/>
                <w:kern w:val="0"/>
                <w:sz w:val="21"/>
                <w:szCs w:val="21"/>
                <w:u w:val="none"/>
                <w:lang w:val="en-US" w:eastAsia="zh-CN" w:bidi="ar"/>
              </w:rPr>
              <w:t>30,635.91</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存货</w:t>
            </w:r>
          </w:p>
        </w:tc>
        <w:tc>
          <w:tcPr>
            <w:tcW w:w="2079"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eastAsia="宋体" w:cs="Arial"/>
                <w:i w:val="0"/>
                <w:iCs w:val="0"/>
                <w:color w:val="000000"/>
                <w:kern w:val="2"/>
                <w:sz w:val="21"/>
                <w:szCs w:val="21"/>
                <w:u w:val="none"/>
                <w:lang w:val="en-US" w:eastAsia="zh-CN" w:bidi="ar-SA"/>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2"/>
                <w:sz w:val="21"/>
                <w:szCs w:val="21"/>
                <w:u w:val="none"/>
                <w:lang w:val="en-US" w:eastAsia="zh-CN" w:bidi="ar-SA"/>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持有待售资产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一年内到期的非流动资产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r>
              <w:rPr>
                <w:rFonts w:hint="default" w:ascii="Arial" w:hAnsi="Arial" w:eastAsia="宋体" w:cs="Arial"/>
                <w:i w:val="0"/>
                <w:iCs w:val="0"/>
                <w:color w:val="000000"/>
                <w:kern w:val="0"/>
                <w:sz w:val="21"/>
                <w:szCs w:val="21"/>
                <w:u w:val="none"/>
                <w:lang w:val="en-US" w:eastAsia="zh-CN" w:bidi="ar"/>
              </w:rPr>
              <w:t xml:space="preserve"> </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both"/>
              <w:rPr>
                <w:rFonts w:hint="default" w:ascii="Arial" w:hAnsi="Arial" w:cs="Arial"/>
                <w:kern w:val="0"/>
                <w:sz w:val="21"/>
                <w:szCs w:val="21"/>
                <w:highlight w:val="none"/>
              </w:rPr>
            </w:pPr>
            <w:r>
              <w:rPr>
                <w:rFonts w:hint="default" w:ascii="Arial" w:hAnsi="Arial" w:cs="Arial"/>
                <w:kern w:val="0"/>
                <w:sz w:val="21"/>
                <w:szCs w:val="21"/>
                <w:highlight w:val="none"/>
              </w:rPr>
              <w:t xml:space="preserve">  其他流动资产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sz w:val="21"/>
                <w:szCs w:val="21"/>
                <w:highlight w:val="none"/>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流动资产合计</w:t>
            </w:r>
          </w:p>
        </w:tc>
        <w:tc>
          <w:tcPr>
            <w:tcW w:w="2079"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2,389,970.46</w:t>
            </w:r>
          </w:p>
        </w:tc>
        <w:tc>
          <w:tcPr>
            <w:tcW w:w="2047"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2,347,804.33</w:t>
            </w:r>
          </w:p>
        </w:tc>
        <w:tc>
          <w:tcPr>
            <w:tcW w:w="1834"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3,144,764.16</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b/>
                <w:kern w:val="0"/>
                <w:sz w:val="21"/>
                <w:szCs w:val="21"/>
                <w:highlight w:val="none"/>
              </w:rPr>
            </w:pPr>
            <w:r>
              <w:rPr>
                <w:rFonts w:hint="default" w:ascii="Arial" w:hAnsi="Arial" w:cs="Arial"/>
                <w:b/>
                <w:kern w:val="0"/>
                <w:sz w:val="21"/>
                <w:szCs w:val="21"/>
                <w:highlight w:val="none"/>
              </w:rPr>
              <w:t>非流动资产：</w:t>
            </w:r>
          </w:p>
        </w:tc>
        <w:tc>
          <w:tcPr>
            <w:tcW w:w="2079" w:type="dxa"/>
            <w:shd w:val="clear" w:color="auto" w:fill="FFFFFF"/>
            <w:noWrap w:val="0"/>
            <w:vAlign w:val="center"/>
          </w:tcPr>
          <w:p>
            <w:pPr>
              <w:jc w:val="right"/>
              <w:rPr>
                <w:rFonts w:hint="default" w:ascii="Arial" w:hAnsi="Arial" w:cs="Arial"/>
                <w:sz w:val="21"/>
                <w:szCs w:val="21"/>
                <w:highlight w:val="none"/>
              </w:rPr>
            </w:pPr>
          </w:p>
        </w:tc>
        <w:tc>
          <w:tcPr>
            <w:tcW w:w="2047" w:type="dxa"/>
            <w:shd w:val="clear" w:color="auto" w:fill="FFFFFF"/>
            <w:noWrap w:val="0"/>
            <w:vAlign w:val="center"/>
          </w:tcPr>
          <w:p>
            <w:pPr>
              <w:jc w:val="right"/>
              <w:rPr>
                <w:rFonts w:hint="default" w:ascii="Arial" w:hAnsi="Arial" w:cs="Arial"/>
                <w:sz w:val="21"/>
                <w:szCs w:val="21"/>
                <w:highlight w:val="none"/>
              </w:rPr>
            </w:pPr>
          </w:p>
        </w:tc>
        <w:tc>
          <w:tcPr>
            <w:tcW w:w="1834" w:type="dxa"/>
            <w:shd w:val="clear" w:color="auto" w:fill="FFFFFF"/>
            <w:noWrap w:val="0"/>
            <w:vAlign w:val="center"/>
          </w:tcPr>
          <w:p>
            <w:pPr>
              <w:jc w:val="right"/>
              <w:rPr>
                <w:rFonts w:hint="default" w:ascii="Arial" w:hAnsi="Arial" w:cs="Arial"/>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可供出售金融资产</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持有至到期投资</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长期应收款</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长期股权投资</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投资性房地产</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固定资产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37,718,423.92</w:t>
            </w: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37,643,659.17</w:t>
            </w:r>
          </w:p>
        </w:tc>
        <w:tc>
          <w:tcPr>
            <w:tcW w:w="1834" w:type="dxa"/>
            <w:shd w:val="clear" w:color="auto" w:fill="FFFFFF"/>
            <w:noWrap w:val="0"/>
            <w:vAlign w:val="center"/>
          </w:tcPr>
          <w:p>
            <w:pPr>
              <w:keepNext w:val="0"/>
              <w:keepLines w:val="0"/>
              <w:widowControl/>
              <w:suppressLineNumbers w:val="0"/>
              <w:ind w:left="0" w:leftChars="0" w:firstLine="0" w:firstLineChars="0"/>
              <w:jc w:val="right"/>
              <w:textAlignment w:val="center"/>
              <w:rPr>
                <w:rFonts w:hint="default" w:ascii="Arial" w:hAnsi="Arial" w:cs="Arial"/>
                <w:color w:val="auto"/>
                <w:sz w:val="21"/>
                <w:szCs w:val="21"/>
                <w:highlight w:val="none"/>
              </w:rPr>
            </w:pPr>
            <w:r>
              <w:rPr>
                <w:rFonts w:hint="default" w:ascii="Arial" w:hAnsi="Arial" w:eastAsia="宋体" w:cs="Arial"/>
                <w:i w:val="0"/>
                <w:color w:val="auto"/>
                <w:kern w:val="0"/>
                <w:sz w:val="21"/>
                <w:szCs w:val="21"/>
                <w:u w:val="none"/>
                <w:lang w:val="en-US" w:eastAsia="zh-CN" w:bidi="ar"/>
              </w:rPr>
              <w:t>35,276,086.70</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在建工程</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工程物资</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生产性生物资产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油气资产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无形资产</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开发支出</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商誉</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长期待摊费用</w:t>
            </w:r>
          </w:p>
        </w:tc>
        <w:tc>
          <w:tcPr>
            <w:tcW w:w="2079"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7"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1834"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29"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递延所得税资产</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其他非流动资产</w:t>
            </w:r>
          </w:p>
        </w:tc>
        <w:tc>
          <w:tcPr>
            <w:tcW w:w="2079" w:type="dxa"/>
            <w:shd w:val="clear" w:color="auto" w:fill="FFFFFF"/>
            <w:noWrap w:val="0"/>
            <w:vAlign w:val="center"/>
          </w:tcPr>
          <w:p>
            <w:pPr>
              <w:jc w:val="right"/>
              <w:rPr>
                <w:rFonts w:hint="default" w:ascii="Arial" w:hAnsi="Arial" w:cs="Arial"/>
                <w:color w:val="auto"/>
                <w:sz w:val="21"/>
                <w:szCs w:val="21"/>
                <w:highlight w:val="none"/>
              </w:rPr>
            </w:pPr>
          </w:p>
        </w:tc>
        <w:tc>
          <w:tcPr>
            <w:tcW w:w="2047" w:type="dxa"/>
            <w:shd w:val="clear" w:color="auto" w:fill="FFFFFF"/>
            <w:noWrap w:val="0"/>
            <w:vAlign w:val="center"/>
          </w:tcPr>
          <w:p>
            <w:pPr>
              <w:jc w:val="right"/>
              <w:rPr>
                <w:rFonts w:hint="default" w:ascii="Arial" w:hAnsi="Arial" w:cs="Arial"/>
                <w:color w:val="auto"/>
                <w:sz w:val="21"/>
                <w:szCs w:val="21"/>
                <w:highlight w:val="none"/>
              </w:rPr>
            </w:pPr>
          </w:p>
        </w:tc>
        <w:tc>
          <w:tcPr>
            <w:tcW w:w="1834"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非流动资产合计</w:t>
            </w:r>
          </w:p>
        </w:tc>
        <w:tc>
          <w:tcPr>
            <w:tcW w:w="2079"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37,718,423.92</w:t>
            </w:r>
          </w:p>
        </w:tc>
        <w:tc>
          <w:tcPr>
            <w:tcW w:w="2047"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37,643,659.17</w:t>
            </w:r>
          </w:p>
        </w:tc>
        <w:tc>
          <w:tcPr>
            <w:tcW w:w="1834" w:type="dxa"/>
            <w:shd w:val="clear" w:color="auto" w:fill="FFFFFF"/>
            <w:noWrap w:val="0"/>
            <w:vAlign w:val="center"/>
          </w:tcPr>
          <w:p>
            <w:pPr>
              <w:keepNext w:val="0"/>
              <w:keepLines w:val="0"/>
              <w:widowControl/>
              <w:suppressLineNumbers w:val="0"/>
              <w:ind w:left="0" w:leftChars="0" w:firstLine="0" w:firstLineChars="0"/>
              <w:jc w:val="right"/>
              <w:textAlignment w:val="center"/>
              <w:rPr>
                <w:rFonts w:hint="default" w:ascii="Arial" w:hAnsi="Arial" w:cs="Arial"/>
                <w:b/>
                <w:bCs/>
                <w:color w:val="auto"/>
                <w:sz w:val="21"/>
                <w:szCs w:val="21"/>
                <w:highlight w:val="none"/>
              </w:rPr>
            </w:pPr>
            <w:r>
              <w:rPr>
                <w:rFonts w:hint="default" w:ascii="Arial" w:hAnsi="Arial" w:eastAsia="宋体" w:cs="Arial"/>
                <w:b/>
                <w:bCs/>
                <w:i w:val="0"/>
                <w:color w:val="auto"/>
                <w:kern w:val="0"/>
                <w:sz w:val="21"/>
                <w:szCs w:val="21"/>
                <w:u w:val="none"/>
                <w:lang w:val="en-US" w:eastAsia="zh-CN" w:bidi="ar"/>
              </w:rPr>
              <w:t>35,276,086.70</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37" w:type="dxa"/>
            <w:shd w:val="clear" w:color="auto" w:fill="FFFFFF"/>
            <w:noWrap w:val="0"/>
            <w:vAlign w:val="center"/>
          </w:tcPr>
          <w:p>
            <w:pPr>
              <w:widowControl/>
              <w:spacing w:line="240" w:lineRule="atLeas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资产总计</w:t>
            </w:r>
          </w:p>
        </w:tc>
        <w:tc>
          <w:tcPr>
            <w:tcW w:w="2079"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40,108,394.38</w:t>
            </w:r>
          </w:p>
        </w:tc>
        <w:tc>
          <w:tcPr>
            <w:tcW w:w="2047"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39,991,463.50</w:t>
            </w:r>
          </w:p>
        </w:tc>
        <w:tc>
          <w:tcPr>
            <w:tcW w:w="1834" w:type="dxa"/>
            <w:shd w:val="clear" w:color="auto" w:fill="FFFFFF"/>
            <w:noWrap w:val="0"/>
            <w:vAlign w:val="center"/>
          </w:tcPr>
          <w:p>
            <w:pPr>
              <w:keepNext w:val="0"/>
              <w:keepLines w:val="0"/>
              <w:widowControl/>
              <w:suppressLineNumbers w:val="0"/>
              <w:ind w:left="0" w:leftChars="0" w:firstLine="0" w:firstLineChars="0"/>
              <w:jc w:val="right"/>
              <w:textAlignment w:val="center"/>
              <w:rPr>
                <w:rFonts w:hint="default" w:ascii="Arial" w:hAnsi="Arial" w:cs="Arial"/>
                <w:b/>
                <w:bCs/>
                <w:color w:val="auto"/>
                <w:sz w:val="21"/>
                <w:szCs w:val="21"/>
                <w:highlight w:val="none"/>
              </w:rPr>
            </w:pPr>
            <w:r>
              <w:rPr>
                <w:rFonts w:hint="default" w:ascii="Arial" w:hAnsi="Arial" w:eastAsia="宋体" w:cs="Arial"/>
                <w:b/>
                <w:bCs/>
                <w:i w:val="0"/>
                <w:color w:val="auto"/>
                <w:kern w:val="0"/>
                <w:sz w:val="21"/>
                <w:szCs w:val="21"/>
                <w:u w:val="none"/>
                <w:lang w:val="en-US" w:eastAsia="zh-CN" w:bidi="ar"/>
              </w:rPr>
              <w:t>38,420,850.86</w:t>
            </w:r>
          </w:p>
        </w:tc>
      </w:tr>
    </w:tbl>
    <w:p>
      <w:pPr>
        <w:tabs>
          <w:tab w:val="left" w:pos="6495"/>
          <w:tab w:val="right" w:pos="8207"/>
        </w:tabs>
        <w:spacing w:line="240" w:lineRule="auto"/>
        <w:ind w:right="108" w:firstLine="420"/>
        <w:jc w:val="left"/>
        <w:rPr>
          <w:rFonts w:hint="default" w:ascii="Arial" w:hAnsi="Arial" w:cs="Arial"/>
          <w:color w:val="auto"/>
          <w:sz w:val="21"/>
          <w:szCs w:val="21"/>
          <w:highlight w:val="none"/>
        </w:rPr>
      </w:pPr>
    </w:p>
    <w:p>
      <w:pPr>
        <w:spacing w:line="360" w:lineRule="auto"/>
        <w:ind w:firstLine="482"/>
        <w:jc w:val="center"/>
        <w:rPr>
          <w:rFonts w:hint="default" w:ascii="Arial" w:hAnsi="Arial" w:cs="Arial"/>
          <w:b/>
          <w:color w:val="auto"/>
          <w:sz w:val="21"/>
          <w:szCs w:val="21"/>
          <w:highlight w:val="none"/>
        </w:rPr>
      </w:pPr>
      <w:r>
        <w:rPr>
          <w:rFonts w:hint="default" w:ascii="Arial" w:hAnsi="Arial" w:cs="Arial"/>
          <w:b/>
          <w:color w:val="auto"/>
          <w:sz w:val="21"/>
          <w:szCs w:val="21"/>
          <w:highlight w:val="none"/>
        </w:rPr>
        <w:t>资产负债表（续）</w:t>
      </w:r>
    </w:p>
    <w:p>
      <w:pPr>
        <w:ind w:firstLine="420"/>
        <w:jc w:val="right"/>
        <w:rPr>
          <w:rFonts w:hint="default" w:ascii="Arial" w:hAnsi="Arial" w:cs="Arial"/>
          <w:color w:val="auto"/>
          <w:sz w:val="21"/>
          <w:szCs w:val="21"/>
          <w:highlight w:val="none"/>
        </w:rPr>
      </w:pPr>
      <w:r>
        <w:rPr>
          <w:rFonts w:hint="default" w:ascii="Arial" w:hAnsi="Arial" w:cs="Arial"/>
          <w:color w:val="auto"/>
          <w:sz w:val="21"/>
          <w:szCs w:val="21"/>
          <w:highlight w:val="none"/>
        </w:rPr>
        <w:t>单位：元</w:t>
      </w:r>
    </w:p>
    <w:tbl>
      <w:tblPr>
        <w:tblStyle w:val="23"/>
        <w:tblW w:w="8566" w:type="dxa"/>
        <w:jc w:val="center"/>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Layout w:type="fixed"/>
        <w:tblCellMar>
          <w:top w:w="0" w:type="dxa"/>
          <w:left w:w="57" w:type="dxa"/>
          <w:bottom w:w="0" w:type="dxa"/>
          <w:right w:w="57" w:type="dxa"/>
        </w:tblCellMar>
      </w:tblPr>
      <w:tblGrid>
        <w:gridCol w:w="2401"/>
        <w:gridCol w:w="2085"/>
        <w:gridCol w:w="2040"/>
        <w:gridCol w:w="2040"/>
      </w:tblGrid>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tblHeader/>
          <w:jc w:val="center"/>
        </w:trPr>
        <w:tc>
          <w:tcPr>
            <w:tcW w:w="2401" w:type="dxa"/>
            <w:shd w:val="clear" w:color="auto" w:fill="CFCECE" w:themeFill="background2" w:themeFillShade="E5"/>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负债和股东权益</w:t>
            </w:r>
          </w:p>
        </w:tc>
        <w:tc>
          <w:tcPr>
            <w:tcW w:w="2085" w:type="dxa"/>
            <w:shd w:val="clear" w:color="auto" w:fill="CFCECE" w:themeFill="background2" w:themeFillShade="E5"/>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lang w:val="en-US" w:eastAsia="zh-CN"/>
              </w:rPr>
              <w:t>2022年9月30日</w:t>
            </w:r>
          </w:p>
        </w:tc>
        <w:tc>
          <w:tcPr>
            <w:tcW w:w="2040" w:type="dxa"/>
            <w:shd w:val="clear" w:color="auto" w:fill="CFCECE" w:themeFill="background2" w:themeFillShade="E5"/>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lang w:val="en-US" w:eastAsia="zh-CN"/>
              </w:rPr>
              <w:t>2021年12月31日</w:t>
            </w:r>
          </w:p>
        </w:tc>
        <w:tc>
          <w:tcPr>
            <w:tcW w:w="2040" w:type="dxa"/>
            <w:shd w:val="clear" w:color="auto" w:fill="CFCECE" w:themeFill="background2" w:themeFillShade="E5"/>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lang w:val="en-US" w:eastAsia="zh-CN"/>
              </w:rPr>
              <w:t>2020年12月31日</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流动负债：</w:t>
            </w:r>
          </w:p>
        </w:tc>
        <w:tc>
          <w:tcPr>
            <w:tcW w:w="2085" w:type="dxa"/>
            <w:shd w:val="clear" w:color="auto" w:fill="FFFFFF"/>
            <w:noWrap w:val="0"/>
            <w:vAlign w:val="center"/>
          </w:tcPr>
          <w:p>
            <w:pPr>
              <w:spacing w:line="240" w:lineRule="exact"/>
              <w:ind w:firstLine="0" w:firstLineChars="0"/>
              <w:jc w:val="right"/>
              <w:rPr>
                <w:rFonts w:hint="default" w:ascii="Arial" w:hAnsi="Arial" w:cs="Arial"/>
                <w:b/>
                <w:color w:val="auto"/>
                <w:sz w:val="21"/>
                <w:szCs w:val="21"/>
                <w:highlight w:val="none"/>
              </w:rPr>
            </w:pPr>
            <w:r>
              <w:rPr>
                <w:rFonts w:hint="default" w:ascii="Arial" w:hAnsi="Arial" w:cs="Arial"/>
                <w:b/>
                <w:color w:val="auto"/>
                <w:sz w:val="21"/>
                <w:szCs w:val="21"/>
                <w:highlight w:val="none"/>
              </w:rPr>
              <w:t>　</w:t>
            </w:r>
          </w:p>
        </w:tc>
        <w:tc>
          <w:tcPr>
            <w:tcW w:w="2040" w:type="dxa"/>
            <w:shd w:val="clear" w:color="auto" w:fill="FFFFFF"/>
            <w:noWrap w:val="0"/>
            <w:vAlign w:val="center"/>
          </w:tcPr>
          <w:p>
            <w:pPr>
              <w:spacing w:line="240" w:lineRule="exact"/>
              <w:ind w:firstLine="0" w:firstLineChars="0"/>
              <w:jc w:val="right"/>
              <w:rPr>
                <w:rFonts w:hint="default" w:ascii="Arial" w:hAnsi="Arial" w:cs="Arial"/>
                <w:b/>
                <w:color w:val="auto"/>
                <w:sz w:val="21"/>
                <w:szCs w:val="21"/>
                <w:highlight w:val="none"/>
              </w:rPr>
            </w:pPr>
            <w:r>
              <w:rPr>
                <w:rFonts w:hint="default" w:ascii="Arial" w:hAnsi="Arial" w:cs="Arial"/>
                <w:b/>
                <w:color w:val="auto"/>
                <w:sz w:val="21"/>
                <w:szCs w:val="21"/>
                <w:highlight w:val="none"/>
              </w:rPr>
              <w:t>　</w:t>
            </w:r>
          </w:p>
        </w:tc>
        <w:tc>
          <w:tcPr>
            <w:tcW w:w="2040" w:type="dxa"/>
            <w:shd w:val="clear" w:color="auto" w:fill="FFFFFF"/>
            <w:noWrap w:val="0"/>
            <w:vAlign w:val="center"/>
          </w:tcPr>
          <w:p>
            <w:pPr>
              <w:spacing w:line="240" w:lineRule="exact"/>
              <w:ind w:firstLine="0" w:firstLineChars="0"/>
              <w:jc w:val="right"/>
              <w:rPr>
                <w:rFonts w:hint="default" w:ascii="Arial" w:hAnsi="Arial" w:cs="Arial"/>
                <w:b/>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短期借款</w:t>
            </w:r>
          </w:p>
        </w:tc>
        <w:tc>
          <w:tcPr>
            <w:tcW w:w="2085"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yellow"/>
              </w:rPr>
            </w:pPr>
            <w:r>
              <w:rPr>
                <w:rFonts w:hint="default" w:ascii="Arial" w:hAnsi="Arial" w:eastAsia="宋体" w:cs="Arial"/>
                <w:i w:val="0"/>
                <w:color w:val="000000"/>
                <w:kern w:val="0"/>
                <w:sz w:val="21"/>
                <w:szCs w:val="21"/>
                <w:u w:val="none"/>
                <w:lang w:val="en-US" w:eastAsia="zh-CN" w:bidi="ar"/>
              </w:rPr>
              <w:t>3,000,000.00</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yellow"/>
              </w:rPr>
            </w:pPr>
            <w:r>
              <w:rPr>
                <w:rFonts w:hint="default" w:ascii="Arial" w:hAnsi="Arial" w:eastAsia="宋体" w:cs="Arial"/>
                <w:i w:val="0"/>
                <w:color w:val="000000"/>
                <w:kern w:val="0"/>
                <w:sz w:val="21"/>
                <w:szCs w:val="21"/>
                <w:u w:val="none"/>
                <w:lang w:val="en-US" w:eastAsia="zh-CN" w:bidi="ar"/>
              </w:rPr>
              <w:t>3,000,000.00</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yellow"/>
              </w:rPr>
            </w:pPr>
            <w:r>
              <w:rPr>
                <w:rFonts w:hint="default" w:ascii="Arial" w:hAnsi="Arial" w:eastAsia="宋体" w:cs="Arial"/>
                <w:i w:val="0"/>
                <w:color w:val="000000"/>
                <w:kern w:val="0"/>
                <w:sz w:val="21"/>
                <w:szCs w:val="21"/>
                <w:u w:val="none"/>
                <w:lang w:val="en-US" w:eastAsia="zh-CN" w:bidi="ar"/>
              </w:rPr>
              <w:t>3,000,000.00</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以公允价值计量且其变动计人当期损益的金融负债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衍生金融负债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29"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应付票据</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应付账款</w:t>
            </w:r>
          </w:p>
        </w:tc>
        <w:tc>
          <w:tcPr>
            <w:tcW w:w="2085"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iCs w:val="0"/>
                <w:color w:val="auto"/>
                <w:kern w:val="2"/>
                <w:sz w:val="21"/>
                <w:szCs w:val="21"/>
                <w:u w:val="none"/>
                <w:lang w:val="en-US" w:eastAsia="zh-CN" w:bidi="ar-SA"/>
              </w:rPr>
              <w:t>7,626,368.00</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7,532,619.00</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r>
              <w:rPr>
                <w:rFonts w:hint="default" w:ascii="Arial" w:hAnsi="Arial" w:eastAsia="宋体" w:cs="Arial"/>
                <w:i w:val="0"/>
                <w:color w:val="auto"/>
                <w:kern w:val="0"/>
                <w:sz w:val="21"/>
                <w:szCs w:val="21"/>
                <w:u w:val="none"/>
                <w:lang w:val="en-US" w:eastAsia="zh-CN" w:bidi="ar"/>
              </w:rPr>
              <w:t>7,448,042.00</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预收款项</w:t>
            </w:r>
          </w:p>
        </w:tc>
        <w:tc>
          <w:tcPr>
            <w:tcW w:w="2085"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应付职工薪酬</w:t>
            </w:r>
          </w:p>
        </w:tc>
        <w:tc>
          <w:tcPr>
            <w:tcW w:w="2085"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应交税费</w:t>
            </w:r>
          </w:p>
        </w:tc>
        <w:tc>
          <w:tcPr>
            <w:tcW w:w="2085"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cs="Arial"/>
                <w:color w:val="auto"/>
                <w:sz w:val="21"/>
                <w:szCs w:val="21"/>
                <w:highlight w:val="none"/>
              </w:rPr>
            </w:pPr>
            <w:r>
              <w:rPr>
                <w:rFonts w:hint="default" w:ascii="Arial" w:hAnsi="Arial" w:cs="Arial"/>
                <w:color w:val="auto"/>
                <w:sz w:val="21"/>
                <w:szCs w:val="21"/>
                <w:highlight w:val="none"/>
              </w:rPr>
              <w:t>-205,783.65</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-213,650.85</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-207,024.12</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其他应付款</w:t>
            </w:r>
          </w:p>
        </w:tc>
        <w:tc>
          <w:tcPr>
            <w:tcW w:w="2085"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iCs w:val="0"/>
                <w:color w:val="auto"/>
                <w:kern w:val="2"/>
                <w:sz w:val="21"/>
                <w:szCs w:val="21"/>
                <w:u w:val="none"/>
                <w:lang w:val="en-US" w:eastAsia="zh-CN" w:bidi="ar-SA"/>
              </w:rPr>
              <w:t>28</w:t>
            </w:r>
            <w:r>
              <w:rPr>
                <w:rFonts w:hint="default" w:ascii="Arial" w:hAnsi="Arial" w:cs="Arial"/>
                <w:i w:val="0"/>
                <w:iCs w:val="0"/>
                <w:color w:val="auto"/>
                <w:kern w:val="2"/>
                <w:sz w:val="21"/>
                <w:szCs w:val="21"/>
                <w:u w:val="none"/>
                <w:lang w:val="en-US" w:eastAsia="zh-CN" w:bidi="ar-SA"/>
              </w:rPr>
              <w:t>,</w:t>
            </w:r>
            <w:r>
              <w:rPr>
                <w:rFonts w:hint="default" w:ascii="Arial" w:hAnsi="Arial" w:eastAsia="宋体" w:cs="Arial"/>
                <w:i w:val="0"/>
                <w:iCs w:val="0"/>
                <w:color w:val="auto"/>
                <w:kern w:val="2"/>
                <w:sz w:val="21"/>
                <w:szCs w:val="21"/>
                <w:u w:val="none"/>
                <w:lang w:val="en-US" w:eastAsia="zh-CN" w:bidi="ar-SA"/>
              </w:rPr>
              <w:t>150</w:t>
            </w:r>
            <w:r>
              <w:rPr>
                <w:rFonts w:hint="default" w:ascii="Arial" w:hAnsi="Arial" w:cs="Arial"/>
                <w:i w:val="0"/>
                <w:iCs w:val="0"/>
                <w:color w:val="auto"/>
                <w:kern w:val="2"/>
                <w:sz w:val="21"/>
                <w:szCs w:val="21"/>
                <w:u w:val="none"/>
                <w:lang w:val="en-US" w:eastAsia="zh-CN" w:bidi="ar-SA"/>
              </w:rPr>
              <w:t>,</w:t>
            </w:r>
            <w:r>
              <w:rPr>
                <w:rFonts w:hint="default" w:ascii="Arial" w:hAnsi="Arial" w:eastAsia="宋体" w:cs="Arial"/>
                <w:i w:val="0"/>
                <w:iCs w:val="0"/>
                <w:color w:val="auto"/>
                <w:kern w:val="2"/>
                <w:sz w:val="21"/>
                <w:szCs w:val="21"/>
                <w:u w:val="none"/>
                <w:lang w:val="en-US" w:eastAsia="zh-CN" w:bidi="ar-SA"/>
              </w:rPr>
              <w:t>444.47</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28,145,567.82</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 xml:space="preserve"> 26,682,888.87 </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持有待售负债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一年内到期的非流动负债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atLeas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其他流动负债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流动负债合计</w:t>
            </w:r>
          </w:p>
        </w:tc>
        <w:tc>
          <w:tcPr>
            <w:tcW w:w="2085" w:type="dxa"/>
            <w:shd w:val="clear" w:color="auto" w:fill="FFFFFF"/>
            <w:noWrap w:val="0"/>
            <w:vAlign w:val="bottom"/>
          </w:tcPr>
          <w:p>
            <w:pPr>
              <w:keepNext w:val="0"/>
              <w:keepLines w:val="0"/>
              <w:widowControl/>
              <w:suppressLineNumbers w:val="0"/>
              <w:ind w:firstLine="422" w:firstLineChars="200"/>
              <w:jc w:val="right"/>
              <w:textAlignment w:val="bottom"/>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iCs w:val="0"/>
                <w:color w:val="auto"/>
                <w:kern w:val="2"/>
                <w:sz w:val="21"/>
                <w:szCs w:val="21"/>
                <w:u w:val="none"/>
                <w:lang w:val="en-US" w:eastAsia="zh-CN" w:bidi="ar-SA"/>
              </w:rPr>
              <w:t>38,571,028.82</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38,464,535.97</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36,923,906.75</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非流动负债：</w:t>
            </w:r>
          </w:p>
        </w:tc>
        <w:tc>
          <w:tcPr>
            <w:tcW w:w="2085"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cs="Arial"/>
                <w:b/>
                <w:bCs/>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cs="Arial"/>
                <w:b/>
                <w:bCs/>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cs="Arial"/>
                <w:b/>
                <w:bCs/>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长期借款</w:t>
            </w:r>
          </w:p>
        </w:tc>
        <w:tc>
          <w:tcPr>
            <w:tcW w:w="2085"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应付债券</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长期应付款</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预计负债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递延收益</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递延所得税负债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其他非流动负债</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 xml:space="preserve">    </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9" w:hRule="atLeast"/>
          <w:jc w:val="center"/>
        </w:trPr>
        <w:tc>
          <w:tcPr>
            <w:tcW w:w="2401" w:type="dxa"/>
            <w:shd w:val="clear" w:color="auto" w:fill="FFFFFF"/>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非流动负债合计</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负债合计</w:t>
            </w:r>
          </w:p>
        </w:tc>
        <w:tc>
          <w:tcPr>
            <w:tcW w:w="2085" w:type="dxa"/>
            <w:shd w:val="clear" w:color="auto" w:fill="FFFFFF"/>
            <w:noWrap w:val="0"/>
            <w:vAlign w:val="bottom"/>
          </w:tcPr>
          <w:p>
            <w:pPr>
              <w:keepNext w:val="0"/>
              <w:keepLines w:val="0"/>
              <w:widowControl/>
              <w:suppressLineNumbers w:val="0"/>
              <w:ind w:firstLine="422" w:firstLineChars="200"/>
              <w:jc w:val="right"/>
              <w:textAlignment w:val="bottom"/>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iCs w:val="0"/>
                <w:color w:val="auto"/>
                <w:kern w:val="2"/>
                <w:sz w:val="21"/>
                <w:szCs w:val="21"/>
                <w:u w:val="none"/>
                <w:lang w:val="en-US" w:eastAsia="zh-CN" w:bidi="ar-SA"/>
              </w:rPr>
              <w:t>38,571,028.82</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cs="Arial"/>
                <w:b/>
                <w:bCs/>
                <w:color w:val="auto"/>
                <w:sz w:val="21"/>
                <w:szCs w:val="21"/>
                <w:highlight w:val="none"/>
              </w:rPr>
            </w:pPr>
            <w:r>
              <w:rPr>
                <w:rFonts w:hint="default" w:ascii="Arial" w:hAnsi="Arial" w:eastAsia="宋体" w:cs="Arial"/>
                <w:b/>
                <w:bCs/>
                <w:i w:val="0"/>
                <w:color w:val="auto"/>
                <w:kern w:val="0"/>
                <w:sz w:val="21"/>
                <w:szCs w:val="21"/>
                <w:u w:val="none"/>
                <w:lang w:val="en-US" w:eastAsia="zh-CN" w:bidi="ar"/>
              </w:rPr>
              <w:t>38,464,535.97</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cs="Arial"/>
                <w:b/>
                <w:bCs/>
                <w:color w:val="auto"/>
                <w:sz w:val="21"/>
                <w:szCs w:val="21"/>
                <w:highlight w:val="none"/>
              </w:rPr>
            </w:pPr>
            <w:r>
              <w:rPr>
                <w:rFonts w:hint="default" w:ascii="Arial" w:hAnsi="Arial" w:eastAsia="宋体" w:cs="Arial"/>
                <w:b/>
                <w:bCs/>
                <w:i w:val="0"/>
                <w:color w:val="auto"/>
                <w:kern w:val="0"/>
                <w:sz w:val="21"/>
                <w:szCs w:val="21"/>
                <w:u w:val="none"/>
                <w:lang w:val="en-US" w:eastAsia="zh-CN" w:bidi="ar"/>
              </w:rPr>
              <w:t>36,923,906.75</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left"/>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所有者权益（或股东权益）</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实收资本（或股本）</w:t>
            </w:r>
          </w:p>
        </w:tc>
        <w:tc>
          <w:tcPr>
            <w:tcW w:w="2085" w:type="dxa"/>
            <w:shd w:val="clear" w:color="auto" w:fill="auto"/>
            <w:noWrap w:val="0"/>
            <w:vAlign w:val="bottom"/>
          </w:tcPr>
          <w:p>
            <w:pPr>
              <w:keepNext w:val="0"/>
              <w:keepLines w:val="0"/>
              <w:widowControl/>
              <w:suppressLineNumbers w:val="0"/>
              <w:ind w:firstLine="420" w:firstLineChars="200"/>
              <w:jc w:val="right"/>
              <w:textAlignment w:val="bottom"/>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500,000.00</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r>
              <w:rPr>
                <w:rFonts w:hint="default" w:ascii="Arial" w:hAnsi="Arial" w:eastAsia="宋体" w:cs="Arial"/>
                <w:i w:val="0"/>
                <w:color w:val="auto"/>
                <w:kern w:val="0"/>
                <w:sz w:val="21"/>
                <w:szCs w:val="21"/>
                <w:u w:val="none"/>
                <w:lang w:val="en-US" w:eastAsia="zh-CN" w:bidi="ar"/>
              </w:rPr>
              <w:t>500,000.00</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0"/>
                <w:sz w:val="21"/>
                <w:szCs w:val="21"/>
                <w:highlight w:val="none"/>
                <w:u w:val="none"/>
                <w:lang w:val="en-US" w:eastAsia="zh-CN" w:bidi="ar"/>
              </w:rPr>
            </w:pPr>
            <w:r>
              <w:rPr>
                <w:rFonts w:hint="default" w:ascii="Arial" w:hAnsi="Arial" w:eastAsia="宋体" w:cs="Arial"/>
                <w:i w:val="0"/>
                <w:color w:val="auto"/>
                <w:kern w:val="0"/>
                <w:sz w:val="21"/>
                <w:szCs w:val="21"/>
                <w:u w:val="none"/>
                <w:lang w:val="en-US" w:eastAsia="zh-CN" w:bidi="ar"/>
              </w:rPr>
              <w:t>500,000.00</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其他权益工具</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eastAsia="宋体" w:cs="Arial"/>
                <w:i w:val="0"/>
                <w:iCs w:val="0"/>
                <w:color w:val="auto"/>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资本公积</w:t>
            </w:r>
          </w:p>
        </w:tc>
        <w:tc>
          <w:tcPr>
            <w:tcW w:w="2085"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color w:val="auto"/>
                <w:sz w:val="21"/>
                <w:szCs w:val="21"/>
                <w:highlight w:val="none"/>
              </w:rPr>
            </w:pP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0"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减：库存股</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eastAsia="宋体" w:cs="Arial"/>
                <w:i w:val="0"/>
                <w:iCs w:val="0"/>
                <w:color w:val="auto"/>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其他综合收益</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eastAsia="宋体" w:cs="Arial"/>
                <w:i w:val="0"/>
                <w:iCs w:val="0"/>
                <w:color w:val="auto"/>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专项储备</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eastAsia="宋体" w:cs="Arial"/>
                <w:i w:val="0"/>
                <w:iCs w:val="0"/>
                <w:color w:val="auto"/>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盈余公积</w:t>
            </w:r>
          </w:p>
        </w:tc>
        <w:tc>
          <w:tcPr>
            <w:tcW w:w="2085"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cs="Arial"/>
                <w:color w:val="auto"/>
                <w:sz w:val="21"/>
                <w:szCs w:val="21"/>
                <w:highlight w:val="none"/>
              </w:rPr>
            </w:pPr>
          </w:p>
        </w:tc>
        <w:tc>
          <w:tcPr>
            <w:tcW w:w="2040" w:type="dxa"/>
            <w:shd w:val="clear" w:color="auto" w:fill="FFFFFF"/>
            <w:noWrap w:val="0"/>
            <w:vAlign w:val="center"/>
          </w:tcPr>
          <w:p>
            <w:pPr>
              <w:jc w:val="right"/>
              <w:rPr>
                <w:rFonts w:hint="default" w:ascii="Arial" w:hAnsi="Arial" w:eastAsia="宋体" w:cs="Arial"/>
                <w:i w:val="0"/>
                <w:iCs w:val="0"/>
                <w:color w:val="auto"/>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210" w:firstLineChars="100"/>
              <w:jc w:val="left"/>
              <w:rPr>
                <w:rFonts w:hint="default" w:ascii="Arial" w:hAnsi="Arial" w:cs="Arial"/>
                <w:color w:val="auto"/>
                <w:kern w:val="0"/>
                <w:sz w:val="21"/>
                <w:szCs w:val="21"/>
                <w:highlight w:val="none"/>
              </w:rPr>
            </w:pPr>
            <w:r>
              <w:rPr>
                <w:rFonts w:hint="default" w:ascii="Arial" w:hAnsi="Arial" w:cs="Arial"/>
                <w:color w:val="auto"/>
                <w:kern w:val="0"/>
                <w:sz w:val="21"/>
                <w:szCs w:val="21"/>
                <w:highlight w:val="none"/>
              </w:rPr>
              <w:t>未分配利润</w:t>
            </w:r>
          </w:p>
        </w:tc>
        <w:tc>
          <w:tcPr>
            <w:tcW w:w="2085" w:type="dxa"/>
            <w:shd w:val="clear" w:color="auto" w:fill="FFFFFF"/>
            <w:noWrap w:val="0"/>
            <w:vAlign w:val="bottom"/>
          </w:tcPr>
          <w:p>
            <w:pPr>
              <w:keepNext w:val="0"/>
              <w:keepLines w:val="0"/>
              <w:widowControl/>
              <w:suppressLineNumbers w:val="0"/>
              <w:ind w:firstLine="420" w:firstLineChars="200"/>
              <w:jc w:val="right"/>
              <w:textAlignment w:val="bottom"/>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iCs w:val="0"/>
                <w:color w:val="auto"/>
                <w:kern w:val="2"/>
                <w:sz w:val="21"/>
                <w:szCs w:val="21"/>
                <w:u w:val="none"/>
                <w:lang w:val="en-US" w:eastAsia="zh-CN" w:bidi="ar-SA"/>
              </w:rPr>
              <w:t>1,037,365.56</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cs="Arial"/>
                <w:i w:val="0"/>
                <w:iCs w:val="0"/>
                <w:color w:val="auto"/>
                <w:kern w:val="0"/>
                <w:sz w:val="21"/>
                <w:szCs w:val="21"/>
                <w:highlight w:val="none"/>
                <w:u w:val="none"/>
                <w:lang w:val="en-US" w:eastAsia="zh-CN" w:bidi="ar"/>
              </w:rPr>
            </w:pPr>
            <w:r>
              <w:rPr>
                <w:rFonts w:hint="default" w:ascii="Arial" w:hAnsi="Arial" w:eastAsia="宋体" w:cs="Arial"/>
                <w:i w:val="0"/>
                <w:color w:val="auto"/>
                <w:kern w:val="0"/>
                <w:sz w:val="21"/>
                <w:szCs w:val="21"/>
                <w:u w:val="none"/>
                <w:lang w:val="en-US" w:eastAsia="zh-CN" w:bidi="ar"/>
              </w:rPr>
              <w:t>1,026,927.53</w:t>
            </w:r>
          </w:p>
        </w:tc>
        <w:tc>
          <w:tcPr>
            <w:tcW w:w="2040" w:type="dxa"/>
            <w:shd w:val="clear" w:color="auto" w:fill="FFFFFF"/>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auto"/>
                <w:kern w:val="2"/>
                <w:sz w:val="21"/>
                <w:szCs w:val="21"/>
                <w:u w:val="none"/>
                <w:lang w:val="en-US" w:eastAsia="zh-CN" w:bidi="ar-SA"/>
              </w:rPr>
            </w:pPr>
            <w:r>
              <w:rPr>
                <w:rFonts w:hint="default" w:ascii="Arial" w:hAnsi="Arial" w:eastAsia="宋体" w:cs="Arial"/>
                <w:i w:val="0"/>
                <w:color w:val="auto"/>
                <w:kern w:val="0"/>
                <w:sz w:val="21"/>
                <w:szCs w:val="21"/>
                <w:u w:val="none"/>
                <w:lang w:val="en-US" w:eastAsia="zh-CN" w:bidi="ar"/>
              </w:rPr>
              <w:t>996,944.11</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所有者权益合计</w:t>
            </w:r>
          </w:p>
        </w:tc>
        <w:tc>
          <w:tcPr>
            <w:tcW w:w="2085" w:type="dxa"/>
            <w:shd w:val="clear" w:color="auto" w:fill="FFFFFF"/>
            <w:noWrap w:val="0"/>
            <w:vAlign w:val="bottom"/>
          </w:tcPr>
          <w:p>
            <w:pPr>
              <w:keepNext w:val="0"/>
              <w:keepLines w:val="0"/>
              <w:widowControl/>
              <w:suppressLineNumbers w:val="0"/>
              <w:ind w:firstLine="422" w:firstLineChars="200"/>
              <w:jc w:val="right"/>
              <w:textAlignment w:val="bottom"/>
              <w:rPr>
                <w:rFonts w:hint="default" w:ascii="Arial" w:hAnsi="Arial" w:cs="Arial"/>
                <w:b/>
                <w:bCs/>
                <w:color w:val="auto"/>
                <w:sz w:val="21"/>
                <w:szCs w:val="21"/>
                <w:highlight w:val="none"/>
              </w:rPr>
            </w:pPr>
            <w:r>
              <w:rPr>
                <w:rFonts w:hint="default" w:ascii="Arial" w:hAnsi="Arial" w:cs="Arial"/>
                <w:b/>
                <w:bCs/>
                <w:color w:val="auto"/>
                <w:sz w:val="21"/>
                <w:szCs w:val="21"/>
                <w:highlight w:val="none"/>
              </w:rPr>
              <w:t>1,537,365.56</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cs="Arial"/>
                <w:b/>
                <w:bCs/>
                <w:color w:val="auto"/>
                <w:sz w:val="21"/>
                <w:szCs w:val="21"/>
                <w:highlight w:val="none"/>
              </w:rPr>
            </w:pPr>
            <w:r>
              <w:rPr>
                <w:rFonts w:hint="default" w:ascii="Arial" w:hAnsi="Arial" w:eastAsia="宋体" w:cs="Arial"/>
                <w:b/>
                <w:bCs/>
                <w:i w:val="0"/>
                <w:color w:val="auto"/>
                <w:kern w:val="0"/>
                <w:sz w:val="21"/>
                <w:szCs w:val="21"/>
                <w:u w:val="none"/>
                <w:lang w:val="en-US" w:eastAsia="zh-CN" w:bidi="ar"/>
              </w:rPr>
              <w:t>1,526,927.53</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1,496,944.11</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54" w:hRule="atLeast"/>
          <w:jc w:val="center"/>
        </w:trPr>
        <w:tc>
          <w:tcPr>
            <w:tcW w:w="2401" w:type="dxa"/>
            <w:shd w:val="clear" w:color="auto" w:fill="FFFFFF"/>
            <w:noWrap w:val="0"/>
            <w:vAlign w:val="center"/>
          </w:tcPr>
          <w:p>
            <w:pPr>
              <w:widowControl/>
              <w:spacing w:line="240" w:lineRule="exact"/>
              <w:ind w:firstLine="0" w:firstLineChars="0"/>
              <w:jc w:val="center"/>
              <w:rPr>
                <w:rFonts w:hint="default" w:ascii="Arial" w:hAnsi="Arial" w:cs="Arial"/>
                <w:b/>
                <w:color w:val="auto"/>
                <w:kern w:val="0"/>
                <w:sz w:val="21"/>
                <w:szCs w:val="21"/>
                <w:highlight w:val="none"/>
              </w:rPr>
            </w:pPr>
            <w:r>
              <w:rPr>
                <w:rFonts w:hint="default" w:ascii="Arial" w:hAnsi="Arial" w:cs="Arial"/>
                <w:b/>
                <w:color w:val="auto"/>
                <w:kern w:val="0"/>
                <w:sz w:val="21"/>
                <w:szCs w:val="21"/>
                <w:highlight w:val="none"/>
              </w:rPr>
              <w:t>负债和所有者权益总计</w:t>
            </w:r>
          </w:p>
        </w:tc>
        <w:tc>
          <w:tcPr>
            <w:tcW w:w="2085" w:type="dxa"/>
            <w:shd w:val="clear" w:color="auto" w:fill="FFFFFF"/>
            <w:noWrap w:val="0"/>
            <w:vAlign w:val="bottom"/>
          </w:tcPr>
          <w:p>
            <w:pPr>
              <w:keepNext w:val="0"/>
              <w:keepLines w:val="0"/>
              <w:widowControl/>
              <w:suppressLineNumbers w:val="0"/>
              <w:ind w:firstLine="422" w:firstLineChars="200"/>
              <w:jc w:val="right"/>
              <w:textAlignment w:val="bottom"/>
              <w:rPr>
                <w:rFonts w:hint="default" w:ascii="Arial" w:hAnsi="Arial" w:cs="Arial"/>
                <w:b/>
                <w:bCs/>
                <w:color w:val="auto"/>
                <w:sz w:val="21"/>
                <w:szCs w:val="21"/>
                <w:highlight w:val="none"/>
              </w:rPr>
            </w:pPr>
            <w:r>
              <w:rPr>
                <w:rFonts w:hint="default" w:ascii="Arial" w:hAnsi="Arial" w:cs="Arial"/>
                <w:b/>
                <w:bCs/>
                <w:color w:val="auto"/>
                <w:sz w:val="21"/>
                <w:szCs w:val="21"/>
                <w:highlight w:val="none"/>
              </w:rPr>
              <w:t>40,108,394.38</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39,991,463.50</w:t>
            </w:r>
          </w:p>
        </w:tc>
        <w:tc>
          <w:tcPr>
            <w:tcW w:w="2040" w:type="dxa"/>
            <w:shd w:val="clear" w:color="auto" w:fill="FFFFFF"/>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auto"/>
                <w:kern w:val="2"/>
                <w:sz w:val="21"/>
                <w:szCs w:val="21"/>
                <w:u w:val="none"/>
                <w:lang w:val="en-US" w:eastAsia="zh-CN" w:bidi="ar-SA"/>
              </w:rPr>
            </w:pPr>
            <w:r>
              <w:rPr>
                <w:rFonts w:hint="default" w:ascii="Arial" w:hAnsi="Arial" w:eastAsia="宋体" w:cs="Arial"/>
                <w:b/>
                <w:bCs/>
                <w:i w:val="0"/>
                <w:color w:val="auto"/>
                <w:kern w:val="0"/>
                <w:sz w:val="21"/>
                <w:szCs w:val="21"/>
                <w:u w:val="none"/>
                <w:lang w:val="en-US" w:eastAsia="zh-CN" w:bidi="ar"/>
              </w:rPr>
              <w:t>38,420,850.86</w:t>
            </w:r>
          </w:p>
        </w:tc>
      </w:tr>
    </w:tbl>
    <w:p>
      <w:pPr>
        <w:spacing w:line="360" w:lineRule="auto"/>
        <w:ind w:firstLine="482"/>
        <w:jc w:val="left"/>
        <w:rPr>
          <w:b/>
          <w:highlight w:val="none"/>
        </w:rPr>
      </w:pPr>
    </w:p>
    <w:p>
      <w:pPr>
        <w:tabs>
          <w:tab w:val="right" w:pos="8312"/>
        </w:tabs>
        <w:spacing w:before="93" w:beforeLines="30" w:after="93" w:afterLines="30" w:line="360" w:lineRule="auto"/>
        <w:ind w:firstLine="482"/>
        <w:jc w:val="center"/>
        <w:outlineLvl w:val="3"/>
        <w:rPr>
          <w:b/>
          <w:highlight w:val="none"/>
        </w:rPr>
      </w:pPr>
      <w:r>
        <w:rPr>
          <w:b/>
          <w:highlight w:val="none"/>
        </w:rPr>
        <w:t>利润表</w:t>
      </w:r>
      <w:bookmarkEnd w:id="73"/>
    </w:p>
    <w:p>
      <w:pPr>
        <w:ind w:firstLine="420"/>
        <w:jc w:val="right"/>
        <w:rPr>
          <w:rFonts w:hint="eastAsia" w:ascii="宋体" w:hAnsi="宋体"/>
          <w:sz w:val="21"/>
          <w:szCs w:val="21"/>
          <w:highlight w:val="none"/>
        </w:rPr>
      </w:pPr>
      <w:r>
        <w:rPr>
          <w:rFonts w:hint="eastAsia" w:ascii="宋体" w:hAnsi="宋体"/>
          <w:sz w:val="21"/>
          <w:szCs w:val="21"/>
          <w:highlight w:val="none"/>
        </w:rPr>
        <w:t>单位：元</w:t>
      </w:r>
    </w:p>
    <w:tbl>
      <w:tblPr>
        <w:tblStyle w:val="23"/>
        <w:tblW w:w="8528" w:type="dxa"/>
        <w:jc w:val="center"/>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41"/>
        <w:gridCol w:w="2094"/>
        <w:gridCol w:w="2093"/>
      </w:tblGrid>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4341" w:type="dxa"/>
            <w:shd w:val="clear" w:color="auto" w:fill="CFCECE" w:themeFill="background2" w:themeFillShade="E5"/>
            <w:noWrap w:val="0"/>
            <w:vAlign w:val="center"/>
          </w:tcPr>
          <w:p>
            <w:pPr>
              <w:adjustRightInd/>
              <w:snapToGrid/>
              <w:spacing w:line="240" w:lineRule="auto"/>
              <w:ind w:firstLine="0" w:firstLineChars="0"/>
              <w:jc w:val="center"/>
              <w:rPr>
                <w:rFonts w:hint="default" w:ascii="Arial" w:hAnsi="Arial" w:cs="Arial"/>
                <w:b/>
                <w:sz w:val="21"/>
                <w:szCs w:val="21"/>
                <w:highlight w:val="none"/>
              </w:rPr>
            </w:pPr>
            <w:bookmarkStart w:id="74" w:name="_Hlk496189848"/>
            <w:r>
              <w:rPr>
                <w:rFonts w:hint="default" w:ascii="Arial" w:hAnsi="Arial" w:cs="Arial"/>
                <w:b/>
                <w:sz w:val="21"/>
                <w:szCs w:val="21"/>
                <w:highlight w:val="none"/>
              </w:rPr>
              <w:t>项目</w:t>
            </w:r>
          </w:p>
        </w:tc>
        <w:tc>
          <w:tcPr>
            <w:tcW w:w="2094" w:type="dxa"/>
            <w:shd w:val="clear" w:color="auto" w:fill="CFCECE" w:themeFill="background2" w:themeFillShade="E5"/>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202</w:t>
            </w:r>
            <w:r>
              <w:rPr>
                <w:rFonts w:hint="default" w:ascii="Arial" w:hAnsi="Arial" w:cs="Arial"/>
                <w:b/>
                <w:sz w:val="21"/>
                <w:szCs w:val="21"/>
                <w:highlight w:val="none"/>
                <w:lang w:val="en-US" w:eastAsia="zh-CN"/>
              </w:rPr>
              <w:t>2</w:t>
            </w:r>
            <w:r>
              <w:rPr>
                <w:rFonts w:hint="default" w:ascii="Arial" w:hAnsi="Arial" w:cs="Arial"/>
                <w:b/>
                <w:sz w:val="21"/>
                <w:szCs w:val="21"/>
                <w:highlight w:val="none"/>
              </w:rPr>
              <w:t>年1-</w:t>
            </w:r>
            <w:r>
              <w:rPr>
                <w:rFonts w:hint="default" w:ascii="Arial" w:hAnsi="Arial" w:cs="Arial"/>
                <w:b/>
                <w:sz w:val="21"/>
                <w:szCs w:val="21"/>
                <w:highlight w:val="none"/>
                <w:lang w:val="en-US" w:eastAsia="zh-CN"/>
              </w:rPr>
              <w:t>9</w:t>
            </w:r>
            <w:r>
              <w:rPr>
                <w:rFonts w:hint="default" w:ascii="Arial" w:hAnsi="Arial" w:cs="Arial"/>
                <w:b/>
                <w:sz w:val="21"/>
                <w:szCs w:val="21"/>
                <w:highlight w:val="none"/>
              </w:rPr>
              <w:t>月</w:t>
            </w:r>
          </w:p>
        </w:tc>
        <w:tc>
          <w:tcPr>
            <w:tcW w:w="2093" w:type="dxa"/>
            <w:shd w:val="clear" w:color="auto" w:fill="CFCECE" w:themeFill="background2" w:themeFillShade="E5"/>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202</w:t>
            </w:r>
            <w:r>
              <w:rPr>
                <w:rFonts w:hint="default" w:ascii="Arial" w:hAnsi="Arial" w:cs="Arial"/>
                <w:b/>
                <w:sz w:val="21"/>
                <w:szCs w:val="21"/>
                <w:highlight w:val="none"/>
                <w:lang w:val="en-US" w:eastAsia="zh-CN"/>
              </w:rPr>
              <w:t>1</w:t>
            </w:r>
            <w:r>
              <w:rPr>
                <w:rFonts w:hint="default" w:ascii="Arial" w:hAnsi="Arial" w:cs="Arial"/>
                <w:b/>
                <w:sz w:val="21"/>
                <w:szCs w:val="21"/>
                <w:highlight w:val="none"/>
              </w:rPr>
              <w:t>年度</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adjustRightInd/>
              <w:snapToGrid/>
              <w:spacing w:line="240" w:lineRule="auto"/>
              <w:ind w:firstLine="0" w:firstLineChars="0"/>
              <w:rPr>
                <w:rFonts w:hint="default" w:ascii="Arial" w:hAnsi="Arial" w:cs="Arial"/>
                <w:b/>
                <w:sz w:val="21"/>
                <w:szCs w:val="21"/>
                <w:highlight w:val="none"/>
              </w:rPr>
            </w:pPr>
            <w:r>
              <w:rPr>
                <w:rFonts w:hint="default" w:ascii="Arial" w:hAnsi="Arial" w:cs="Arial"/>
                <w:b/>
                <w:sz w:val="21"/>
                <w:szCs w:val="21"/>
                <w:highlight w:val="none"/>
              </w:rPr>
              <w:t>一、营业收入</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r>
              <w:rPr>
                <w:rFonts w:hint="default" w:ascii="Arial" w:hAnsi="Arial" w:eastAsia="宋体" w:cs="Arial"/>
                <w:i w:val="0"/>
                <w:color w:val="000000"/>
                <w:kern w:val="0"/>
                <w:sz w:val="21"/>
                <w:szCs w:val="21"/>
                <w:u w:val="none"/>
                <w:lang w:val="en-US" w:eastAsia="zh-CN" w:bidi="ar"/>
              </w:rPr>
              <w:t>11,060,576.27</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r>
              <w:rPr>
                <w:rFonts w:hint="default" w:ascii="Arial" w:hAnsi="Arial" w:eastAsia="宋体" w:cs="Arial"/>
                <w:i w:val="0"/>
                <w:color w:val="000000"/>
                <w:kern w:val="0"/>
                <w:sz w:val="21"/>
                <w:szCs w:val="21"/>
                <w:u w:val="none"/>
                <w:lang w:val="en-US" w:eastAsia="zh-CN" w:bidi="ar"/>
              </w:rPr>
              <w:t>19,338,292.73</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adjustRightInd/>
              <w:snapToGrid/>
              <w:spacing w:line="240" w:lineRule="auto"/>
              <w:ind w:firstLine="0" w:firstLineChars="0"/>
              <w:rPr>
                <w:rFonts w:hint="default" w:ascii="Arial" w:hAnsi="Arial" w:cs="Arial"/>
                <w:sz w:val="21"/>
                <w:szCs w:val="21"/>
                <w:highlight w:val="none"/>
              </w:rPr>
            </w:pPr>
            <w:r>
              <w:rPr>
                <w:rFonts w:hint="default" w:ascii="Arial" w:hAnsi="Arial" w:cs="Arial"/>
                <w:sz w:val="21"/>
                <w:szCs w:val="21"/>
                <w:highlight w:val="none"/>
              </w:rPr>
              <w:t>减：营业成本</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r>
              <w:rPr>
                <w:rFonts w:hint="default" w:ascii="Arial" w:hAnsi="Arial" w:eastAsia="宋体" w:cs="Arial"/>
                <w:i w:val="0"/>
                <w:color w:val="000000"/>
                <w:kern w:val="0"/>
                <w:sz w:val="21"/>
                <w:szCs w:val="21"/>
                <w:u w:val="none"/>
                <w:lang w:val="en-US" w:eastAsia="zh-CN" w:bidi="ar"/>
              </w:rPr>
              <w:t>8,140,555.14</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r>
              <w:rPr>
                <w:rFonts w:hint="default" w:ascii="Arial" w:hAnsi="Arial" w:eastAsia="宋体" w:cs="Arial"/>
                <w:i w:val="0"/>
                <w:color w:val="000000"/>
                <w:kern w:val="0"/>
                <w:sz w:val="21"/>
                <w:szCs w:val="21"/>
                <w:u w:val="none"/>
                <w:lang w:val="en-US" w:eastAsia="zh-CN" w:bidi="ar"/>
              </w:rPr>
              <w:t>15,286,265.79</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210" w:firstLineChars="100"/>
              <w:rPr>
                <w:rFonts w:hint="default" w:ascii="Arial" w:hAnsi="Arial" w:cs="Arial"/>
                <w:kern w:val="0"/>
                <w:sz w:val="21"/>
                <w:szCs w:val="21"/>
                <w:highlight w:val="none"/>
              </w:rPr>
            </w:pPr>
            <w:r>
              <w:rPr>
                <w:rFonts w:hint="default" w:ascii="Arial" w:hAnsi="Arial" w:cs="Arial"/>
                <w:kern w:val="0"/>
                <w:sz w:val="21"/>
                <w:szCs w:val="21"/>
                <w:highlight w:val="none"/>
              </w:rPr>
              <w:t xml:space="preserve">税金及附加 </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16,278.96</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30,275.66</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销售费用 </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管理费用 </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2,739,665.85</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3,745,365.87</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研发费用 </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0"/>
                <w:sz w:val="21"/>
                <w:szCs w:val="21"/>
                <w:highlight w:val="none"/>
                <w:u w:val="none"/>
                <w:lang w:val="en-US" w:eastAsia="zh-CN" w:bidi="ar"/>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财务费用 </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10,279.80</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highlight w:val="none"/>
                <w:u w:val="none"/>
                <w:lang w:val="en-US" w:eastAsia="zh-CN" w:bidi="ar-SA"/>
              </w:rPr>
            </w:pPr>
            <w:r>
              <w:rPr>
                <w:rFonts w:hint="default" w:ascii="Arial" w:hAnsi="Arial" w:cs="Arial"/>
                <w:i w:val="0"/>
                <w:color w:val="000000"/>
                <w:kern w:val="0"/>
                <w:sz w:val="21"/>
                <w:szCs w:val="21"/>
                <w:highlight w:val="none"/>
                <w:u w:val="none"/>
                <w:lang w:val="en-US" w:eastAsia="zh-CN" w:bidi="ar"/>
              </w:rPr>
              <w:t>2</w:t>
            </w:r>
            <w:r>
              <w:rPr>
                <w:rFonts w:hint="default" w:ascii="Arial" w:hAnsi="Arial" w:eastAsia="宋体" w:cs="Arial"/>
                <w:i w:val="0"/>
                <w:color w:val="000000"/>
                <w:kern w:val="0"/>
                <w:sz w:val="21"/>
                <w:szCs w:val="21"/>
                <w:highlight w:val="none"/>
                <w:u w:val="none"/>
                <w:lang w:val="en-US" w:eastAsia="zh-CN" w:bidi="ar"/>
              </w:rPr>
              <w:t>6,263.28</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210" w:firstLineChars="100"/>
              <w:rPr>
                <w:rFonts w:hint="default" w:ascii="Arial" w:hAnsi="Arial" w:cs="Arial"/>
                <w:kern w:val="0"/>
                <w:sz w:val="21"/>
                <w:szCs w:val="21"/>
                <w:highlight w:val="none"/>
              </w:rPr>
            </w:pPr>
            <w:r>
              <w:rPr>
                <w:rFonts w:hint="default" w:ascii="Arial" w:hAnsi="Arial" w:cs="Arial"/>
                <w:kern w:val="0"/>
                <w:sz w:val="21"/>
                <w:szCs w:val="21"/>
                <w:highlight w:val="none"/>
              </w:rPr>
              <w:t>资产减值损失</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加：其他收益</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投资收益（损失以“-”号填列） </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其中：对联营企业和合营企业的投资收益 </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公允价值变动收益（损失以“－”号填列） </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 xml:space="preserve">  资产处置收益（损失以“-”号填列） </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4341" w:type="dxa"/>
            <w:noWrap w:val="0"/>
            <w:vAlign w:val="center"/>
          </w:tcPr>
          <w:p>
            <w:pPr>
              <w:adjustRightInd/>
              <w:snapToGrid/>
              <w:spacing w:line="240" w:lineRule="auto"/>
              <w:ind w:firstLine="0" w:firstLineChars="0"/>
              <w:rPr>
                <w:rFonts w:hint="default" w:ascii="Arial" w:hAnsi="Arial" w:cs="Arial"/>
                <w:b/>
                <w:sz w:val="21"/>
                <w:szCs w:val="21"/>
                <w:highlight w:val="none"/>
              </w:rPr>
            </w:pPr>
            <w:r>
              <w:rPr>
                <w:rFonts w:hint="default" w:ascii="Arial" w:hAnsi="Arial" w:cs="Arial"/>
                <w:b/>
                <w:sz w:val="21"/>
                <w:szCs w:val="21"/>
                <w:highlight w:val="none"/>
              </w:rPr>
              <w:t>二、营业利润</w:t>
            </w:r>
            <w:r>
              <w:rPr>
                <w:rFonts w:hint="default" w:ascii="Arial" w:hAnsi="Arial" w:cs="Arial"/>
                <w:sz w:val="21"/>
                <w:szCs w:val="21"/>
                <w:highlight w:val="none"/>
              </w:rPr>
              <w:t>（亏损以“－”号填列）</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153,796.52</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250,122.13</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adjustRightInd/>
              <w:snapToGrid/>
              <w:spacing w:line="240" w:lineRule="auto"/>
              <w:ind w:firstLine="0" w:firstLineChars="0"/>
              <w:rPr>
                <w:rFonts w:hint="default" w:ascii="Arial" w:hAnsi="Arial" w:cs="Arial"/>
                <w:sz w:val="21"/>
                <w:szCs w:val="21"/>
                <w:highlight w:val="none"/>
              </w:rPr>
            </w:pPr>
            <w:r>
              <w:rPr>
                <w:rFonts w:hint="default" w:ascii="Arial" w:hAnsi="Arial" w:cs="Arial"/>
                <w:sz w:val="21"/>
                <w:szCs w:val="21"/>
                <w:highlight w:val="none"/>
              </w:rPr>
              <w:t>加：营业外收入</w:t>
            </w:r>
          </w:p>
        </w:tc>
        <w:tc>
          <w:tcPr>
            <w:tcW w:w="2094"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adjustRightInd/>
              <w:snapToGrid/>
              <w:spacing w:line="240" w:lineRule="auto"/>
              <w:ind w:firstLine="0" w:firstLineChars="0"/>
              <w:rPr>
                <w:rFonts w:hint="default" w:ascii="Arial" w:hAnsi="Arial" w:cs="Arial"/>
                <w:sz w:val="21"/>
                <w:szCs w:val="21"/>
                <w:highlight w:val="none"/>
              </w:rPr>
            </w:pPr>
            <w:r>
              <w:rPr>
                <w:rFonts w:hint="default" w:ascii="Arial" w:hAnsi="Arial" w:cs="Arial"/>
                <w:sz w:val="21"/>
                <w:szCs w:val="21"/>
                <w:highlight w:val="none"/>
              </w:rPr>
              <w:t>减：营业外支出</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102,263.54</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125,276.48</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b/>
                <w:kern w:val="0"/>
                <w:sz w:val="21"/>
                <w:szCs w:val="21"/>
                <w:highlight w:val="none"/>
              </w:rPr>
            </w:pPr>
            <w:r>
              <w:rPr>
                <w:rFonts w:hint="default" w:ascii="Arial" w:hAnsi="Arial" w:cs="Arial"/>
                <w:b/>
                <w:kern w:val="0"/>
                <w:sz w:val="21"/>
                <w:szCs w:val="21"/>
                <w:highlight w:val="none"/>
              </w:rPr>
              <w:t>三、利润总额</w:t>
            </w:r>
            <w:r>
              <w:rPr>
                <w:rFonts w:hint="default" w:ascii="Arial" w:hAnsi="Arial" w:cs="Arial"/>
                <w:kern w:val="0"/>
                <w:sz w:val="21"/>
                <w:szCs w:val="21"/>
                <w:highlight w:val="none"/>
              </w:rPr>
              <w:t>（亏损总额以“－”号填列）</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cs="Arial"/>
                <w:b/>
                <w:bCs/>
                <w:color w:val="000000"/>
                <w:sz w:val="21"/>
                <w:szCs w:val="21"/>
                <w:highlight w:val="none"/>
              </w:rPr>
            </w:pPr>
            <w:r>
              <w:rPr>
                <w:rFonts w:hint="default" w:ascii="Arial" w:hAnsi="Arial" w:eastAsia="宋体" w:cs="Arial"/>
                <w:i w:val="0"/>
                <w:color w:val="000000"/>
                <w:kern w:val="0"/>
                <w:sz w:val="21"/>
                <w:szCs w:val="21"/>
                <w:u w:val="none"/>
                <w:lang w:val="en-US" w:eastAsia="zh-CN" w:bidi="ar"/>
              </w:rPr>
              <w:t>51,532.98</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cs="Arial"/>
                <w:b/>
                <w:bCs/>
                <w:color w:val="000000"/>
                <w:sz w:val="21"/>
                <w:szCs w:val="21"/>
                <w:highlight w:val="none"/>
              </w:rPr>
            </w:pPr>
            <w:r>
              <w:rPr>
                <w:rFonts w:hint="default" w:ascii="Arial" w:hAnsi="Arial" w:eastAsia="宋体" w:cs="Arial"/>
                <w:i w:val="0"/>
                <w:color w:val="000000"/>
                <w:kern w:val="0"/>
                <w:sz w:val="21"/>
                <w:szCs w:val="21"/>
                <w:u w:val="none"/>
                <w:lang w:val="en-US" w:eastAsia="zh-CN" w:bidi="ar"/>
              </w:rPr>
              <w:t>124,845.65</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减：所得税费用</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r>
              <w:rPr>
                <w:rFonts w:hint="default" w:ascii="Arial" w:hAnsi="Arial" w:eastAsia="宋体" w:cs="Arial"/>
                <w:i w:val="0"/>
                <w:color w:val="000000"/>
                <w:kern w:val="0"/>
                <w:sz w:val="21"/>
                <w:szCs w:val="21"/>
                <w:u w:val="none"/>
                <w:lang w:val="en-US" w:eastAsia="zh-CN" w:bidi="ar"/>
              </w:rPr>
              <w:t>2,576.65</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r>
              <w:rPr>
                <w:rFonts w:hint="default" w:ascii="Arial" w:hAnsi="Arial" w:eastAsia="宋体" w:cs="Arial"/>
                <w:i w:val="0"/>
                <w:color w:val="000000"/>
                <w:kern w:val="0"/>
                <w:sz w:val="21"/>
                <w:szCs w:val="21"/>
                <w:u w:val="none"/>
                <w:lang w:val="en-US" w:eastAsia="zh-CN" w:bidi="ar"/>
              </w:rPr>
              <w:t>6,242.26</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b/>
                <w:kern w:val="0"/>
                <w:sz w:val="21"/>
                <w:szCs w:val="21"/>
                <w:highlight w:val="none"/>
              </w:rPr>
            </w:pPr>
            <w:r>
              <w:rPr>
                <w:rFonts w:hint="default" w:ascii="Arial" w:hAnsi="Arial" w:cs="Arial"/>
                <w:b/>
                <w:kern w:val="0"/>
                <w:sz w:val="21"/>
                <w:szCs w:val="21"/>
                <w:highlight w:val="none"/>
              </w:rPr>
              <w:t>四、净利润</w:t>
            </w:r>
            <w:r>
              <w:rPr>
                <w:rFonts w:hint="default" w:ascii="Arial" w:hAnsi="Arial" w:cs="Arial"/>
                <w:kern w:val="0"/>
                <w:sz w:val="21"/>
                <w:szCs w:val="21"/>
                <w:highlight w:val="none"/>
              </w:rPr>
              <w:t>（净亏损以“－”号填列）</w:t>
            </w:r>
          </w:p>
        </w:tc>
        <w:tc>
          <w:tcPr>
            <w:tcW w:w="2094" w:type="dxa"/>
            <w:noWrap w:val="0"/>
            <w:vAlign w:val="center"/>
          </w:tcPr>
          <w:p>
            <w:pPr>
              <w:keepNext w:val="0"/>
              <w:keepLines w:val="0"/>
              <w:widowControl/>
              <w:suppressLineNumbers w:val="0"/>
              <w:ind w:firstLine="420" w:firstLineChars="200"/>
              <w:jc w:val="right"/>
              <w:textAlignment w:val="center"/>
              <w:rPr>
                <w:rFonts w:hint="default" w:ascii="Arial" w:hAnsi="Arial" w:cs="Arial"/>
                <w:b/>
                <w:bCs/>
                <w:color w:val="000000"/>
                <w:sz w:val="21"/>
                <w:szCs w:val="21"/>
                <w:highlight w:val="none"/>
              </w:rPr>
            </w:pPr>
            <w:r>
              <w:rPr>
                <w:rFonts w:hint="default" w:ascii="Arial" w:hAnsi="Arial" w:eastAsia="宋体" w:cs="Arial"/>
                <w:i w:val="0"/>
                <w:color w:val="000000"/>
                <w:kern w:val="0"/>
                <w:sz w:val="21"/>
                <w:szCs w:val="21"/>
                <w:u w:val="none"/>
                <w:lang w:val="en-US" w:eastAsia="zh-CN" w:bidi="ar"/>
              </w:rPr>
              <w:t>48,956.33</w:t>
            </w:r>
          </w:p>
        </w:tc>
        <w:tc>
          <w:tcPr>
            <w:tcW w:w="2093"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iCs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118,603.39</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b/>
                <w:kern w:val="0"/>
                <w:sz w:val="21"/>
                <w:szCs w:val="21"/>
                <w:highlight w:val="none"/>
              </w:rPr>
            </w:pPr>
            <w:r>
              <w:rPr>
                <w:rFonts w:hint="default" w:ascii="Arial" w:hAnsi="Arial" w:cs="Arial"/>
                <w:b/>
                <w:kern w:val="0"/>
                <w:sz w:val="21"/>
                <w:szCs w:val="21"/>
                <w:highlight w:val="none"/>
              </w:rPr>
              <w:t>五、其他综合收益的税后净额</w:t>
            </w:r>
          </w:p>
        </w:tc>
        <w:tc>
          <w:tcPr>
            <w:tcW w:w="2094" w:type="dxa"/>
            <w:noWrap w:val="0"/>
            <w:vAlign w:val="center"/>
          </w:tcPr>
          <w:p>
            <w:pPr>
              <w:jc w:val="right"/>
              <w:rPr>
                <w:rFonts w:hint="default" w:ascii="Arial" w:hAnsi="Arial" w:cs="Arial"/>
                <w:b/>
                <w:bCs/>
                <w:color w:val="000000"/>
                <w:sz w:val="21"/>
                <w:szCs w:val="21"/>
                <w:highlight w:val="none"/>
              </w:rPr>
            </w:pPr>
          </w:p>
        </w:tc>
        <w:tc>
          <w:tcPr>
            <w:tcW w:w="2093"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b/>
                <w:kern w:val="0"/>
                <w:sz w:val="21"/>
                <w:szCs w:val="21"/>
                <w:highlight w:val="none"/>
              </w:rPr>
            </w:pPr>
            <w:r>
              <w:rPr>
                <w:rFonts w:hint="default" w:ascii="Arial" w:hAnsi="Arial" w:cs="Arial"/>
                <w:b/>
                <w:kern w:val="0"/>
                <w:sz w:val="21"/>
                <w:szCs w:val="21"/>
                <w:highlight w:val="none"/>
              </w:rPr>
              <w:t>六、综合收益总额</w:t>
            </w:r>
          </w:p>
        </w:tc>
        <w:tc>
          <w:tcPr>
            <w:tcW w:w="2094" w:type="dxa"/>
            <w:noWrap w:val="0"/>
            <w:vAlign w:val="center"/>
          </w:tcPr>
          <w:p>
            <w:pPr>
              <w:jc w:val="right"/>
              <w:rPr>
                <w:rFonts w:hint="default" w:ascii="Arial" w:hAnsi="Arial" w:cs="Arial"/>
                <w:b/>
                <w:bCs/>
                <w:color w:val="000000"/>
                <w:sz w:val="21"/>
                <w:szCs w:val="21"/>
                <w:highlight w:val="none"/>
              </w:rPr>
            </w:pPr>
          </w:p>
        </w:tc>
        <w:tc>
          <w:tcPr>
            <w:tcW w:w="2093"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b/>
                <w:kern w:val="0"/>
                <w:sz w:val="21"/>
                <w:szCs w:val="21"/>
                <w:highlight w:val="none"/>
              </w:rPr>
            </w:pPr>
            <w:r>
              <w:rPr>
                <w:rFonts w:hint="default" w:ascii="Arial" w:hAnsi="Arial" w:cs="Arial"/>
                <w:b/>
                <w:kern w:val="0"/>
                <w:sz w:val="21"/>
                <w:szCs w:val="21"/>
                <w:highlight w:val="none"/>
              </w:rPr>
              <w:t>七、每股收益</w:t>
            </w:r>
          </w:p>
        </w:tc>
        <w:tc>
          <w:tcPr>
            <w:tcW w:w="2094" w:type="dxa"/>
            <w:noWrap w:val="0"/>
            <w:vAlign w:val="center"/>
          </w:tcPr>
          <w:p>
            <w:pPr>
              <w:jc w:val="right"/>
              <w:rPr>
                <w:rFonts w:hint="default" w:ascii="Arial" w:hAnsi="Arial" w:cs="Arial"/>
                <w:b/>
                <w:bCs/>
                <w:color w:val="000000"/>
                <w:sz w:val="21"/>
                <w:szCs w:val="21"/>
                <w:highlight w:val="none"/>
              </w:rPr>
            </w:pPr>
          </w:p>
        </w:tc>
        <w:tc>
          <w:tcPr>
            <w:tcW w:w="2093"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（一）基本每股收益</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341" w:type="dxa"/>
            <w:noWrap w:val="0"/>
            <w:vAlign w:val="center"/>
          </w:tcPr>
          <w:p>
            <w:pPr>
              <w:widowControl/>
              <w:adjustRightInd/>
              <w:snapToGrid/>
              <w:spacing w:line="240" w:lineRule="auto"/>
              <w:ind w:firstLine="0" w:firstLineChars="0"/>
              <w:rPr>
                <w:rFonts w:hint="default" w:ascii="Arial" w:hAnsi="Arial" w:cs="Arial"/>
                <w:kern w:val="0"/>
                <w:sz w:val="21"/>
                <w:szCs w:val="21"/>
                <w:highlight w:val="none"/>
              </w:rPr>
            </w:pPr>
            <w:r>
              <w:rPr>
                <w:rFonts w:hint="default" w:ascii="Arial" w:hAnsi="Arial" w:cs="Arial"/>
                <w:kern w:val="0"/>
                <w:sz w:val="21"/>
                <w:szCs w:val="21"/>
                <w:highlight w:val="none"/>
              </w:rPr>
              <w:t>（二）稀释每股收益</w:t>
            </w:r>
          </w:p>
        </w:tc>
        <w:tc>
          <w:tcPr>
            <w:tcW w:w="2094" w:type="dxa"/>
            <w:noWrap w:val="0"/>
            <w:vAlign w:val="center"/>
          </w:tcPr>
          <w:p>
            <w:pPr>
              <w:jc w:val="right"/>
              <w:rPr>
                <w:rFonts w:hint="default" w:ascii="Arial" w:hAnsi="Arial" w:cs="Arial"/>
                <w:color w:val="000000"/>
                <w:sz w:val="21"/>
                <w:szCs w:val="21"/>
                <w:highlight w:val="none"/>
              </w:rPr>
            </w:pPr>
          </w:p>
        </w:tc>
        <w:tc>
          <w:tcPr>
            <w:tcW w:w="2093" w:type="dxa"/>
            <w:noWrap w:val="0"/>
            <w:vAlign w:val="center"/>
          </w:tcPr>
          <w:p>
            <w:pPr>
              <w:jc w:val="right"/>
              <w:rPr>
                <w:rFonts w:hint="default" w:ascii="Arial" w:hAnsi="Arial" w:cs="Arial"/>
                <w:color w:val="000000"/>
                <w:sz w:val="21"/>
                <w:szCs w:val="21"/>
                <w:highlight w:val="none"/>
              </w:rPr>
            </w:pPr>
          </w:p>
        </w:tc>
      </w:tr>
      <w:bookmarkEnd w:id="74"/>
    </w:tbl>
    <w:p>
      <w:pPr>
        <w:ind w:firstLine="420"/>
        <w:jc w:val="right"/>
        <w:rPr>
          <w:rFonts w:hint="eastAsia" w:ascii="宋体" w:hAnsi="宋体"/>
          <w:sz w:val="21"/>
          <w:szCs w:val="21"/>
          <w:highlight w:val="none"/>
        </w:rPr>
      </w:pPr>
    </w:p>
    <w:p>
      <w:pPr>
        <w:tabs>
          <w:tab w:val="right" w:pos="8312"/>
        </w:tabs>
        <w:spacing w:before="156" w:beforeLines="50" w:after="156" w:afterLines="50" w:line="360" w:lineRule="auto"/>
        <w:ind w:firstLine="482"/>
        <w:jc w:val="center"/>
        <w:outlineLvl w:val="3"/>
        <w:rPr>
          <w:b/>
          <w:highlight w:val="none"/>
        </w:rPr>
      </w:pPr>
      <w:bookmarkStart w:id="75" w:name="_Toc248204897"/>
      <w:r>
        <w:rPr>
          <w:b/>
          <w:highlight w:val="none"/>
        </w:rPr>
        <w:t>现金流量表</w:t>
      </w:r>
      <w:bookmarkEnd w:id="75"/>
    </w:p>
    <w:p>
      <w:pPr>
        <w:ind w:firstLine="420"/>
        <w:jc w:val="right"/>
        <w:rPr>
          <w:rFonts w:ascii="宋体" w:hAnsi="宋体"/>
          <w:sz w:val="21"/>
          <w:szCs w:val="21"/>
          <w:highlight w:val="none"/>
        </w:rPr>
      </w:pPr>
      <w:r>
        <w:rPr>
          <w:rFonts w:hint="eastAsia" w:ascii="宋体" w:hAnsi="宋体"/>
          <w:sz w:val="21"/>
          <w:szCs w:val="21"/>
          <w:highlight w:val="none"/>
        </w:rPr>
        <w:t>单位</w:t>
      </w:r>
      <w:r>
        <w:rPr>
          <w:rFonts w:ascii="宋体" w:hAnsi="宋体"/>
          <w:sz w:val="21"/>
          <w:szCs w:val="21"/>
          <w:highlight w:val="none"/>
        </w:rPr>
        <w:t>：元</w:t>
      </w:r>
    </w:p>
    <w:tbl>
      <w:tblPr>
        <w:tblStyle w:val="23"/>
        <w:tblW w:w="8528" w:type="dxa"/>
        <w:jc w:val="center"/>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622"/>
        <w:gridCol w:w="2112"/>
        <w:gridCol w:w="1794"/>
      </w:tblGrid>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4622" w:type="dxa"/>
            <w:shd w:val="clear" w:color="auto" w:fill="CFCECE" w:themeFill="background2" w:themeFillShade="E5"/>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项目</w:t>
            </w:r>
          </w:p>
        </w:tc>
        <w:tc>
          <w:tcPr>
            <w:tcW w:w="2112" w:type="dxa"/>
            <w:shd w:val="clear" w:color="auto" w:fill="CFCECE" w:themeFill="background2" w:themeFillShade="E5"/>
            <w:noWrap w:val="0"/>
            <w:vAlign w:val="center"/>
          </w:tcPr>
          <w:p>
            <w:pPr>
              <w:keepNext w:val="0"/>
              <w:keepLines w:val="0"/>
              <w:widowControl/>
              <w:suppressLineNumbers w:val="0"/>
              <w:ind w:firstLine="422" w:firstLineChars="200"/>
              <w:jc w:val="center"/>
              <w:textAlignment w:val="center"/>
              <w:rPr>
                <w:rFonts w:hint="default" w:ascii="Arial" w:hAnsi="Arial" w:cs="Arial"/>
                <w:b/>
                <w:sz w:val="21"/>
                <w:szCs w:val="21"/>
                <w:highlight w:val="none"/>
              </w:rPr>
            </w:pPr>
            <w:r>
              <w:rPr>
                <w:rFonts w:hint="default" w:ascii="Arial" w:hAnsi="Arial" w:eastAsia="宋体" w:cs="Arial"/>
                <w:b/>
                <w:bCs/>
                <w:i w:val="0"/>
                <w:iCs w:val="0"/>
                <w:color w:val="000000"/>
                <w:kern w:val="0"/>
                <w:sz w:val="21"/>
                <w:szCs w:val="21"/>
                <w:highlight w:val="none"/>
                <w:u w:val="none"/>
                <w:lang w:val="en-US" w:eastAsia="zh-CN" w:bidi="ar"/>
              </w:rPr>
              <w:t>2022</w:t>
            </w:r>
            <w:r>
              <w:rPr>
                <w:rStyle w:val="43"/>
                <w:rFonts w:hint="default" w:ascii="Arial" w:hAnsi="Arial" w:cs="Arial"/>
                <w:sz w:val="21"/>
                <w:szCs w:val="21"/>
                <w:highlight w:val="none"/>
                <w:lang w:val="en-US" w:eastAsia="zh-CN" w:bidi="ar"/>
              </w:rPr>
              <w:t>年</w:t>
            </w:r>
            <w:r>
              <w:rPr>
                <w:rFonts w:hint="default" w:ascii="Arial" w:hAnsi="Arial" w:eastAsia="宋体" w:cs="Arial"/>
                <w:b/>
                <w:bCs/>
                <w:i w:val="0"/>
                <w:iCs w:val="0"/>
                <w:color w:val="000000"/>
                <w:kern w:val="0"/>
                <w:sz w:val="21"/>
                <w:szCs w:val="21"/>
                <w:highlight w:val="none"/>
                <w:u w:val="none"/>
                <w:lang w:val="en-US" w:eastAsia="zh-CN" w:bidi="ar"/>
              </w:rPr>
              <w:t>1-</w:t>
            </w:r>
            <w:r>
              <w:rPr>
                <w:rFonts w:hint="default" w:ascii="Arial" w:hAnsi="Arial" w:cs="Arial"/>
                <w:b/>
                <w:bCs/>
                <w:i w:val="0"/>
                <w:iCs w:val="0"/>
                <w:color w:val="000000"/>
                <w:kern w:val="0"/>
                <w:sz w:val="21"/>
                <w:szCs w:val="21"/>
                <w:highlight w:val="none"/>
                <w:u w:val="none"/>
                <w:lang w:val="en-US" w:eastAsia="zh-CN" w:bidi="ar"/>
              </w:rPr>
              <w:t>9</w:t>
            </w:r>
            <w:r>
              <w:rPr>
                <w:rStyle w:val="43"/>
                <w:rFonts w:hint="default" w:ascii="Arial" w:hAnsi="Arial" w:cs="Arial"/>
                <w:sz w:val="21"/>
                <w:szCs w:val="21"/>
                <w:highlight w:val="none"/>
                <w:lang w:val="en-US" w:eastAsia="zh-CN" w:bidi="ar"/>
              </w:rPr>
              <w:t>月</w:t>
            </w:r>
          </w:p>
        </w:tc>
        <w:tc>
          <w:tcPr>
            <w:tcW w:w="1794" w:type="dxa"/>
            <w:shd w:val="clear" w:color="auto" w:fill="CFCECE" w:themeFill="background2" w:themeFillShade="E5"/>
            <w:noWrap w:val="0"/>
            <w:vAlign w:val="center"/>
          </w:tcPr>
          <w:p>
            <w:pPr>
              <w:keepNext w:val="0"/>
              <w:keepLines w:val="0"/>
              <w:widowControl/>
              <w:suppressLineNumbers w:val="0"/>
              <w:ind w:firstLine="422" w:firstLineChars="200"/>
              <w:jc w:val="center"/>
              <w:textAlignment w:val="center"/>
              <w:rPr>
                <w:rFonts w:hint="default" w:ascii="Arial" w:hAnsi="Arial" w:cs="Arial"/>
                <w:b/>
                <w:sz w:val="21"/>
                <w:szCs w:val="21"/>
                <w:highlight w:val="none"/>
              </w:rPr>
            </w:pPr>
            <w:r>
              <w:rPr>
                <w:rFonts w:hint="default" w:ascii="Arial" w:hAnsi="Arial" w:eastAsia="宋体" w:cs="Arial"/>
                <w:b/>
                <w:bCs/>
                <w:i w:val="0"/>
                <w:iCs w:val="0"/>
                <w:color w:val="000000"/>
                <w:kern w:val="0"/>
                <w:sz w:val="21"/>
                <w:szCs w:val="21"/>
                <w:highlight w:val="none"/>
                <w:u w:val="none"/>
                <w:lang w:val="en-US" w:eastAsia="zh-CN" w:bidi="ar"/>
              </w:rPr>
              <w:t>2021</w:t>
            </w:r>
            <w:r>
              <w:rPr>
                <w:rStyle w:val="43"/>
                <w:rFonts w:hint="default" w:ascii="Arial" w:hAnsi="Arial" w:cs="Arial"/>
                <w:sz w:val="21"/>
                <w:szCs w:val="21"/>
                <w:highlight w:val="none"/>
                <w:lang w:val="en-US" w:eastAsia="zh-CN" w:bidi="ar"/>
              </w:rPr>
              <w:t>年度</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0" w:firstLineChars="0"/>
              <w:rPr>
                <w:rFonts w:hint="default" w:ascii="Arial" w:hAnsi="Arial" w:cs="Arial"/>
                <w:b/>
                <w:sz w:val="21"/>
                <w:szCs w:val="21"/>
                <w:highlight w:val="none"/>
              </w:rPr>
            </w:pPr>
            <w:r>
              <w:rPr>
                <w:rFonts w:hint="default" w:ascii="Arial" w:hAnsi="Arial" w:cs="Arial"/>
                <w:b/>
                <w:sz w:val="21"/>
                <w:szCs w:val="21"/>
                <w:highlight w:val="none"/>
              </w:rPr>
              <w:t>一、经营活动产生的现金流量：</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rPr>
                <w:rFonts w:hint="default" w:ascii="Arial" w:hAnsi="Arial" w:cs="Arial"/>
                <w:b/>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rPr>
                <w:rFonts w:hint="default" w:ascii="Arial" w:hAnsi="Arial" w:cs="Arial"/>
                <w:kern w:val="0"/>
                <w:sz w:val="21"/>
                <w:szCs w:val="21"/>
                <w:highlight w:val="none"/>
              </w:rPr>
            </w:pPr>
            <w:r>
              <w:rPr>
                <w:rFonts w:hint="default" w:ascii="Arial" w:hAnsi="Arial" w:cs="Arial"/>
                <w:kern w:val="0"/>
                <w:sz w:val="21"/>
                <w:szCs w:val="21"/>
                <w:highlight w:val="none"/>
              </w:rPr>
              <w:t>销售商品、提供劳务收到的现金</w:t>
            </w:r>
          </w:p>
        </w:tc>
        <w:tc>
          <w:tcPr>
            <w:tcW w:w="2112"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Style w:val="42"/>
                <w:rFonts w:hint="default" w:ascii="Arial" w:hAnsi="Arial" w:cs="Arial"/>
                <w:sz w:val="21"/>
                <w:szCs w:val="21"/>
                <w:lang w:val="en-US" w:eastAsia="zh-CN" w:bidi="ar"/>
              </w:rPr>
              <w:t>19,752,286.00</w:t>
            </w: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18,419,488.28</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rPr>
                <w:rFonts w:hint="default" w:ascii="Arial" w:hAnsi="Arial" w:cs="Arial"/>
                <w:kern w:val="0"/>
                <w:sz w:val="21"/>
                <w:szCs w:val="21"/>
                <w:highlight w:val="none"/>
              </w:rPr>
            </w:pPr>
            <w:r>
              <w:rPr>
                <w:rFonts w:hint="default" w:ascii="Arial" w:hAnsi="Arial" w:cs="Arial"/>
                <w:kern w:val="0"/>
                <w:sz w:val="21"/>
                <w:szCs w:val="21"/>
                <w:highlight w:val="none"/>
              </w:rPr>
              <w:t>收到的税费返还</w:t>
            </w:r>
          </w:p>
        </w:tc>
        <w:tc>
          <w:tcPr>
            <w:tcW w:w="2112"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c>
          <w:tcPr>
            <w:tcW w:w="1794"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rPr>
                <w:rFonts w:hint="default" w:ascii="Arial" w:hAnsi="Arial" w:cs="Arial"/>
                <w:kern w:val="0"/>
                <w:sz w:val="21"/>
                <w:szCs w:val="21"/>
                <w:highlight w:val="none"/>
              </w:rPr>
            </w:pPr>
            <w:r>
              <w:rPr>
                <w:rFonts w:hint="default" w:ascii="Arial" w:hAnsi="Arial" w:cs="Arial"/>
                <w:kern w:val="0"/>
                <w:sz w:val="21"/>
                <w:szCs w:val="21"/>
                <w:highlight w:val="none"/>
              </w:rPr>
              <w:t>收到其他与经营活动有关的现金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经营活动现金流入小计</w:t>
            </w:r>
          </w:p>
        </w:tc>
        <w:tc>
          <w:tcPr>
            <w:tcW w:w="2112" w:type="dxa"/>
            <w:noWrap w:val="0"/>
            <w:vAlign w:val="center"/>
          </w:tcPr>
          <w:p>
            <w:pPr>
              <w:keepNext w:val="0"/>
              <w:keepLines w:val="0"/>
              <w:widowControl/>
              <w:suppressLineNumbers w:val="0"/>
              <w:ind w:firstLine="420" w:firstLineChars="200"/>
              <w:jc w:val="right"/>
              <w:textAlignment w:val="center"/>
              <w:rPr>
                <w:rFonts w:hint="default" w:ascii="Arial" w:hAnsi="Arial" w:cs="Arial"/>
                <w:b/>
                <w:bCs/>
                <w:color w:val="000000"/>
                <w:sz w:val="21"/>
                <w:szCs w:val="21"/>
                <w:highlight w:val="none"/>
              </w:rPr>
            </w:pPr>
            <w:r>
              <w:rPr>
                <w:rStyle w:val="42"/>
                <w:rFonts w:hint="default" w:ascii="Arial" w:hAnsi="Arial" w:cs="Arial"/>
                <w:b/>
                <w:bCs/>
                <w:sz w:val="21"/>
                <w:szCs w:val="21"/>
                <w:lang w:val="en-US" w:eastAsia="zh-CN" w:bidi="ar"/>
              </w:rPr>
              <w:t>19,752,286.00</w:t>
            </w: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cs="Arial"/>
                <w:b/>
                <w:bCs/>
                <w:color w:val="000000"/>
                <w:sz w:val="21"/>
                <w:szCs w:val="21"/>
                <w:highlight w:val="none"/>
              </w:rPr>
            </w:pPr>
            <w:r>
              <w:rPr>
                <w:rFonts w:hint="default" w:ascii="Arial" w:hAnsi="Arial" w:eastAsia="宋体" w:cs="Arial"/>
                <w:b/>
                <w:bCs/>
                <w:i w:val="0"/>
                <w:color w:val="000000"/>
                <w:kern w:val="0"/>
                <w:sz w:val="21"/>
                <w:szCs w:val="21"/>
                <w:u w:val="none"/>
                <w:lang w:val="en-US" w:eastAsia="zh-CN" w:bidi="ar"/>
              </w:rPr>
              <w:t>18,419,488.28</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购买商品、接受劳务支付的现金</w:t>
            </w:r>
          </w:p>
        </w:tc>
        <w:tc>
          <w:tcPr>
            <w:tcW w:w="2112" w:type="dxa"/>
            <w:noWrap w:val="0"/>
            <w:vAlign w:val="center"/>
          </w:tcPr>
          <w:p>
            <w:pPr>
              <w:keepNext w:val="0"/>
              <w:keepLines w:val="0"/>
              <w:widowControl/>
              <w:suppressLineNumbers w:val="0"/>
              <w:ind w:firstLine="420" w:firstLineChars="200"/>
              <w:jc w:val="right"/>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9,798,700.00</w:t>
            </w: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cs="Arial"/>
                <w:color w:val="000000"/>
                <w:sz w:val="21"/>
                <w:szCs w:val="21"/>
                <w:highlight w:val="none"/>
              </w:rPr>
            </w:pPr>
            <w:r>
              <w:rPr>
                <w:rFonts w:hint="default" w:ascii="Arial" w:hAnsi="Arial" w:eastAsia="宋体" w:cs="Arial"/>
                <w:i w:val="0"/>
                <w:color w:val="000000"/>
                <w:kern w:val="0"/>
                <w:sz w:val="21"/>
                <w:szCs w:val="21"/>
                <w:u w:val="none"/>
                <w:lang w:val="en-US" w:eastAsia="zh-CN" w:bidi="ar"/>
              </w:rPr>
              <w:t>9,145,035.69</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支付给职工以及为职工支付的现金</w:t>
            </w:r>
          </w:p>
        </w:tc>
        <w:tc>
          <w:tcPr>
            <w:tcW w:w="2112" w:type="dxa"/>
            <w:noWrap w:val="0"/>
            <w:vAlign w:val="bottom"/>
          </w:tcPr>
          <w:p>
            <w:pPr>
              <w:keepNext w:val="0"/>
              <w:keepLines w:val="0"/>
              <w:widowControl/>
              <w:suppressLineNumbers w:val="0"/>
              <w:ind w:firstLine="420" w:firstLineChars="200"/>
              <w:jc w:val="right"/>
              <w:textAlignment w:val="bottom"/>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 </w:t>
            </w:r>
            <w:r>
              <w:rPr>
                <w:rFonts w:hint="eastAsia" w:ascii="Arial" w:hAnsi="Arial" w:eastAsia="宋体" w:cs="Arial"/>
                <w:i w:val="0"/>
                <w:color w:val="000000"/>
                <w:kern w:val="0"/>
                <w:sz w:val="21"/>
                <w:szCs w:val="21"/>
                <w:u w:val="none"/>
                <w:lang w:val="en-US" w:eastAsia="zh-CN" w:bidi="ar"/>
              </w:rPr>
              <w:t xml:space="preserve">2,285,400.00 </w:t>
            </w: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cs="Arial"/>
                <w:color w:val="000000"/>
                <w:sz w:val="21"/>
                <w:szCs w:val="21"/>
                <w:highlight w:val="none"/>
                <w:lang w:val="en-US"/>
              </w:rPr>
            </w:pPr>
            <w:r>
              <w:rPr>
                <w:rFonts w:hint="default" w:ascii="Arial" w:hAnsi="Arial" w:eastAsia="宋体" w:cs="Arial"/>
                <w:i w:val="0"/>
                <w:color w:val="000000"/>
                <w:kern w:val="0"/>
                <w:sz w:val="21"/>
                <w:szCs w:val="21"/>
                <w:u w:val="none"/>
                <w:lang w:val="en-US" w:eastAsia="zh-CN" w:bidi="ar"/>
              </w:rPr>
              <w:t>2</w:t>
            </w:r>
            <w:r>
              <w:rPr>
                <w:rFonts w:hint="eastAsia" w:ascii="Arial" w:hAnsi="Arial" w:cs="Arial"/>
                <w:i w:val="0"/>
                <w:color w:val="000000"/>
                <w:kern w:val="0"/>
                <w:sz w:val="21"/>
                <w:szCs w:val="21"/>
                <w:u w:val="none"/>
                <w:lang w:val="en-US" w:eastAsia="zh-CN" w:bidi="ar"/>
              </w:rPr>
              <w:t>,</w:t>
            </w:r>
            <w:r>
              <w:rPr>
                <w:rFonts w:hint="default" w:ascii="Arial" w:hAnsi="Arial" w:eastAsia="宋体" w:cs="Arial"/>
                <w:i w:val="0"/>
                <w:color w:val="000000"/>
                <w:kern w:val="0"/>
                <w:sz w:val="21"/>
                <w:szCs w:val="21"/>
                <w:u w:val="none"/>
                <w:lang w:val="en-US" w:eastAsia="zh-CN" w:bidi="ar"/>
              </w:rPr>
              <w:t>687</w:t>
            </w:r>
            <w:r>
              <w:rPr>
                <w:rFonts w:hint="eastAsia" w:ascii="Arial" w:hAnsi="Arial" w:cs="Arial"/>
                <w:i w:val="0"/>
                <w:color w:val="000000"/>
                <w:kern w:val="0"/>
                <w:sz w:val="21"/>
                <w:szCs w:val="21"/>
                <w:u w:val="none"/>
                <w:lang w:val="en-US" w:eastAsia="zh-CN" w:bidi="ar"/>
              </w:rPr>
              <w:t>,</w:t>
            </w:r>
            <w:r>
              <w:rPr>
                <w:rFonts w:hint="default" w:ascii="Arial" w:hAnsi="Arial" w:eastAsia="宋体" w:cs="Arial"/>
                <w:i w:val="0"/>
                <w:color w:val="000000"/>
                <w:kern w:val="0"/>
                <w:sz w:val="21"/>
                <w:szCs w:val="21"/>
                <w:u w:val="none"/>
                <w:lang w:val="en-US" w:eastAsia="zh-CN" w:bidi="ar"/>
              </w:rPr>
              <w:t>900</w:t>
            </w:r>
            <w:r>
              <w:rPr>
                <w:rFonts w:hint="eastAsia" w:ascii="Arial" w:hAnsi="Arial" w:cs="Arial"/>
                <w:i w:val="0"/>
                <w:color w:val="000000"/>
                <w:kern w:val="0"/>
                <w:sz w:val="21"/>
                <w:szCs w:val="21"/>
                <w:u w:val="none"/>
                <w:lang w:val="en-US" w:eastAsia="zh-CN" w:bidi="ar"/>
              </w:rPr>
              <w:t>.00</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支付的各项税费</w:t>
            </w:r>
          </w:p>
        </w:tc>
        <w:tc>
          <w:tcPr>
            <w:tcW w:w="2112"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c>
          <w:tcPr>
            <w:tcW w:w="1794"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r>
              <w:rPr>
                <w:rFonts w:hint="default" w:ascii="Arial" w:hAnsi="Arial" w:eastAsia="宋体" w:cs="Arial"/>
                <w:i w:val="0"/>
                <w:color w:val="000000"/>
                <w:kern w:val="0"/>
                <w:sz w:val="21"/>
                <w:szCs w:val="21"/>
                <w:u w:val="none"/>
                <w:lang w:val="en-US" w:eastAsia="zh-CN" w:bidi="ar"/>
              </w:rPr>
              <w:t>139,204.38</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支付其他与经营活动有关的现金</w:t>
            </w:r>
          </w:p>
        </w:tc>
        <w:tc>
          <w:tcPr>
            <w:tcW w:w="2112" w:type="dxa"/>
            <w:noWrap w:val="0"/>
            <w:vAlign w:val="center"/>
          </w:tcPr>
          <w:p>
            <w:pPr>
              <w:keepNext w:val="0"/>
              <w:keepLines w:val="0"/>
              <w:widowControl/>
              <w:suppressLineNumbers w:val="0"/>
              <w:ind w:firstLine="420" w:firstLineChars="200"/>
              <w:jc w:val="right"/>
              <w:textAlignment w:val="bottom"/>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7,660,941.18</w:t>
            </w:r>
          </w:p>
        </w:tc>
        <w:tc>
          <w:tcPr>
            <w:tcW w:w="1794" w:type="dxa"/>
            <w:noWrap w:val="0"/>
            <w:vAlign w:val="center"/>
          </w:tcPr>
          <w:p>
            <w:pPr>
              <w:keepNext w:val="0"/>
              <w:keepLines w:val="0"/>
              <w:widowControl/>
              <w:suppressLineNumbers w:val="0"/>
              <w:ind w:left="0" w:leftChars="0" w:firstLine="0" w:firstLineChars="0"/>
              <w:jc w:val="right"/>
              <w:textAlignment w:val="bottom"/>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6,492,409.94</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经营活动现金流出小计</w:t>
            </w:r>
          </w:p>
        </w:tc>
        <w:tc>
          <w:tcPr>
            <w:tcW w:w="2112" w:type="dxa"/>
            <w:noWrap w:val="0"/>
            <w:vAlign w:val="bottom"/>
          </w:tcPr>
          <w:p>
            <w:pPr>
              <w:keepNext w:val="0"/>
              <w:keepLines w:val="0"/>
              <w:widowControl/>
              <w:suppressLineNumbers w:val="0"/>
              <w:ind w:firstLine="422" w:firstLineChars="200"/>
              <w:jc w:val="right"/>
              <w:textAlignment w:val="bottom"/>
              <w:rPr>
                <w:rFonts w:hint="default" w:ascii="Arial" w:hAnsi="Arial" w:eastAsia="宋体" w:cs="Arial"/>
                <w:b/>
                <w:bCs/>
                <w:i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19,745,041.18</w:t>
            </w:r>
          </w:p>
        </w:tc>
        <w:tc>
          <w:tcPr>
            <w:tcW w:w="1794" w:type="dxa"/>
            <w:noWrap w:val="0"/>
            <w:vAlign w:val="bottom"/>
          </w:tcPr>
          <w:p>
            <w:pPr>
              <w:keepNext w:val="0"/>
              <w:keepLines w:val="0"/>
              <w:widowControl/>
              <w:suppressLineNumbers w:val="0"/>
              <w:ind w:left="0" w:leftChars="0" w:firstLine="0" w:firstLineChars="0"/>
              <w:jc w:val="right"/>
              <w:textAlignment w:val="bottom"/>
              <w:rPr>
                <w:rFonts w:hint="default" w:ascii="Arial" w:hAnsi="Arial" w:eastAsia="宋体" w:cs="Arial"/>
                <w:b/>
                <w:bCs/>
                <w:i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18,464,550.01</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经营活动产生的现金流量净额</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7,244.82</w:t>
            </w:r>
          </w:p>
        </w:tc>
        <w:tc>
          <w:tcPr>
            <w:tcW w:w="1794" w:type="dxa"/>
            <w:noWrap w:val="0"/>
            <w:vAlign w:val="center"/>
          </w:tcPr>
          <w:p>
            <w:pPr>
              <w:keepNext w:val="0"/>
              <w:keepLines w:val="0"/>
              <w:widowControl/>
              <w:suppressLineNumbers w:val="0"/>
              <w:ind w:firstLine="422" w:firstLineChars="200"/>
              <w:jc w:val="right"/>
              <w:textAlignment w:val="center"/>
              <w:rPr>
                <w:rFonts w:hint="default" w:ascii="Arial" w:hAnsi="Arial" w:eastAsia="宋体" w:cs="Arial"/>
                <w:b/>
                <w:bCs/>
                <w:i w:val="0"/>
                <w:iCs w:val="0"/>
                <w:color w:val="000000"/>
                <w:kern w:val="2"/>
                <w:sz w:val="21"/>
                <w:szCs w:val="21"/>
                <w:u w:val="none"/>
                <w:lang w:val="en-US" w:eastAsia="zh-CN" w:bidi="ar-SA"/>
              </w:rPr>
            </w:pPr>
            <w:r>
              <w:rPr>
                <w:rFonts w:hint="default" w:ascii="Arial" w:hAnsi="Arial" w:eastAsia="宋体" w:cs="Arial"/>
                <w:b/>
                <w:bCs/>
                <w:i w:val="0"/>
                <w:color w:val="000000"/>
                <w:kern w:val="0"/>
                <w:sz w:val="21"/>
                <w:szCs w:val="21"/>
                <w:u w:val="none"/>
                <w:lang w:val="en-US" w:eastAsia="zh-CN" w:bidi="ar"/>
              </w:rPr>
              <w:t>-45,061.73</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0" w:firstLineChars="0"/>
              <w:rPr>
                <w:rFonts w:hint="default" w:ascii="Arial" w:hAnsi="Arial" w:cs="Arial"/>
                <w:b/>
                <w:sz w:val="21"/>
                <w:szCs w:val="21"/>
                <w:highlight w:val="none"/>
              </w:rPr>
            </w:pPr>
            <w:r>
              <w:rPr>
                <w:rFonts w:hint="default" w:ascii="Arial" w:hAnsi="Arial" w:cs="Arial"/>
                <w:b/>
                <w:sz w:val="21"/>
                <w:szCs w:val="21"/>
                <w:highlight w:val="none"/>
              </w:rPr>
              <w:t>二、投资活动产生的现金流量：</w:t>
            </w:r>
          </w:p>
        </w:tc>
        <w:tc>
          <w:tcPr>
            <w:tcW w:w="2112" w:type="dxa"/>
            <w:noWrap w:val="0"/>
            <w:vAlign w:val="center"/>
          </w:tcPr>
          <w:p>
            <w:pPr>
              <w:jc w:val="right"/>
              <w:rPr>
                <w:rFonts w:hint="default" w:ascii="Arial" w:hAnsi="Arial" w:cs="Arial"/>
                <w:b/>
                <w:bCs/>
                <w:color w:val="000000"/>
                <w:sz w:val="21"/>
                <w:szCs w:val="21"/>
                <w:highlight w:val="none"/>
              </w:rPr>
            </w:pPr>
          </w:p>
        </w:tc>
        <w:tc>
          <w:tcPr>
            <w:tcW w:w="1794"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收回投资收到的现金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取得投资收益所收到的现金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处置固定资产、无形资产和其他长期资产所收回的现金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处置子公司及其他营业单位收到的现金净额</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210" w:firstLineChars="100"/>
              <w:rPr>
                <w:rFonts w:hint="default" w:ascii="Arial" w:hAnsi="Arial" w:cs="Arial"/>
                <w:sz w:val="21"/>
                <w:szCs w:val="21"/>
                <w:highlight w:val="none"/>
              </w:rPr>
            </w:pPr>
            <w:r>
              <w:rPr>
                <w:rFonts w:hint="default" w:ascii="Arial" w:hAnsi="Arial" w:cs="Arial"/>
                <w:sz w:val="21"/>
                <w:szCs w:val="21"/>
                <w:highlight w:val="none"/>
              </w:rPr>
              <w:t>收到的其他与投资活动有关的现金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adjustRightInd/>
              <w:snapToGrid/>
              <w:spacing w:line="240" w:lineRule="auto"/>
              <w:ind w:firstLine="0" w:firstLineChars="0"/>
              <w:jc w:val="center"/>
              <w:rPr>
                <w:rFonts w:hint="default" w:ascii="Arial" w:hAnsi="Arial" w:cs="Arial"/>
                <w:b/>
                <w:sz w:val="21"/>
                <w:szCs w:val="21"/>
                <w:highlight w:val="none"/>
              </w:rPr>
            </w:pPr>
            <w:r>
              <w:rPr>
                <w:rFonts w:hint="default" w:ascii="Arial" w:hAnsi="Arial" w:cs="Arial"/>
                <w:b/>
                <w:sz w:val="21"/>
                <w:szCs w:val="21"/>
                <w:highlight w:val="none"/>
              </w:rPr>
              <w:t>投资活动现金流入小计</w:t>
            </w:r>
          </w:p>
        </w:tc>
        <w:tc>
          <w:tcPr>
            <w:tcW w:w="2112" w:type="dxa"/>
            <w:noWrap w:val="0"/>
            <w:vAlign w:val="center"/>
          </w:tcPr>
          <w:p>
            <w:pPr>
              <w:jc w:val="right"/>
              <w:rPr>
                <w:rFonts w:hint="default" w:ascii="Arial" w:hAnsi="Arial" w:cs="Arial"/>
                <w:b/>
                <w:bCs/>
                <w:color w:val="000000"/>
                <w:sz w:val="21"/>
                <w:szCs w:val="21"/>
                <w:highlight w:val="none"/>
              </w:rPr>
            </w:pPr>
          </w:p>
        </w:tc>
        <w:tc>
          <w:tcPr>
            <w:tcW w:w="1794"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购建固定资产、无形资产和其他长期资产支付的现金</w:t>
            </w:r>
          </w:p>
        </w:tc>
        <w:tc>
          <w:tcPr>
            <w:tcW w:w="2112"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c>
          <w:tcPr>
            <w:tcW w:w="1794"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投资所支付的现金</w:t>
            </w:r>
          </w:p>
        </w:tc>
        <w:tc>
          <w:tcPr>
            <w:tcW w:w="2112"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c>
          <w:tcPr>
            <w:tcW w:w="1794"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取得子公司及其他营业单位支付的现金净额</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bottom"/>
          </w:tcPr>
          <w:p>
            <w:pPr>
              <w:keepNext w:val="0"/>
              <w:keepLines w:val="0"/>
              <w:widowControl/>
              <w:suppressLineNumbers w:val="0"/>
              <w:ind w:firstLine="420" w:firstLineChars="200"/>
              <w:jc w:val="right"/>
              <w:textAlignment w:val="bottom"/>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支付其他与投资活动有关的现金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投资活动现金流出小计</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p>
        </w:tc>
        <w:tc>
          <w:tcPr>
            <w:tcW w:w="1794"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投资活动产生的现金流量净额</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p>
        </w:tc>
        <w:tc>
          <w:tcPr>
            <w:tcW w:w="1794"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left"/>
              <w:rPr>
                <w:rFonts w:hint="default" w:ascii="Arial" w:hAnsi="Arial" w:cs="Arial"/>
                <w:b/>
                <w:kern w:val="0"/>
                <w:sz w:val="21"/>
                <w:szCs w:val="21"/>
                <w:highlight w:val="none"/>
              </w:rPr>
            </w:pPr>
            <w:r>
              <w:rPr>
                <w:rFonts w:hint="default" w:ascii="Arial" w:hAnsi="Arial" w:cs="Arial"/>
                <w:b/>
                <w:kern w:val="0"/>
                <w:sz w:val="21"/>
                <w:szCs w:val="21"/>
                <w:highlight w:val="none"/>
              </w:rPr>
              <w:t>三、筹资活动产生的现金流量：</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吸收投资收到的现金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发行债券收到的现金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取得借款收到的现金</w:t>
            </w:r>
          </w:p>
        </w:tc>
        <w:tc>
          <w:tcPr>
            <w:tcW w:w="2112"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收到其他与筹资活动有关的现金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筹资活动现金流入小计</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偿还债务支付的现金</w:t>
            </w:r>
          </w:p>
        </w:tc>
        <w:tc>
          <w:tcPr>
            <w:tcW w:w="2112"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p>
        </w:tc>
        <w:tc>
          <w:tcPr>
            <w:tcW w:w="1794"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分配股利、利润或偿付利息支付的现金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210" w:firstLineChars="100"/>
              <w:jc w:val="left"/>
              <w:rPr>
                <w:rFonts w:hint="default" w:ascii="Arial" w:hAnsi="Arial" w:cs="Arial"/>
                <w:kern w:val="0"/>
                <w:sz w:val="21"/>
                <w:szCs w:val="21"/>
                <w:highlight w:val="none"/>
              </w:rPr>
            </w:pPr>
            <w:r>
              <w:rPr>
                <w:rFonts w:hint="default" w:ascii="Arial" w:hAnsi="Arial" w:cs="Arial"/>
                <w:kern w:val="0"/>
                <w:sz w:val="21"/>
                <w:szCs w:val="21"/>
                <w:highlight w:val="none"/>
              </w:rPr>
              <w:t>支付其他与筹资活动有关的现金</w:t>
            </w:r>
          </w:p>
        </w:tc>
        <w:tc>
          <w:tcPr>
            <w:tcW w:w="2112" w:type="dxa"/>
            <w:noWrap w:val="0"/>
            <w:vAlign w:val="center"/>
          </w:tcPr>
          <w:p>
            <w:pPr>
              <w:jc w:val="right"/>
              <w:rPr>
                <w:rFonts w:hint="default" w:ascii="Arial" w:hAnsi="Arial" w:cs="Arial"/>
                <w:color w:val="000000"/>
                <w:sz w:val="21"/>
                <w:szCs w:val="21"/>
                <w:highlight w:val="none"/>
              </w:rPr>
            </w:pPr>
          </w:p>
        </w:tc>
        <w:tc>
          <w:tcPr>
            <w:tcW w:w="1794" w:type="dxa"/>
            <w:noWrap w:val="0"/>
            <w:vAlign w:val="center"/>
          </w:tcPr>
          <w:p>
            <w:pPr>
              <w:jc w:val="right"/>
              <w:rPr>
                <w:rFonts w:hint="default" w:ascii="Arial" w:hAnsi="Arial" w:cs="Arial"/>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筹资活动现金流出小计</w:t>
            </w:r>
          </w:p>
        </w:tc>
        <w:tc>
          <w:tcPr>
            <w:tcW w:w="2112" w:type="dxa"/>
            <w:noWrap w:val="0"/>
            <w:vAlign w:val="center"/>
          </w:tcPr>
          <w:p>
            <w:pPr>
              <w:jc w:val="right"/>
              <w:rPr>
                <w:rFonts w:hint="default" w:ascii="Arial" w:hAnsi="Arial" w:cs="Arial"/>
                <w:b/>
                <w:bCs/>
                <w:color w:val="000000"/>
                <w:sz w:val="21"/>
                <w:szCs w:val="21"/>
                <w:highlight w:val="none"/>
              </w:rPr>
            </w:pPr>
          </w:p>
        </w:tc>
        <w:tc>
          <w:tcPr>
            <w:tcW w:w="1794"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center"/>
              <w:rPr>
                <w:rFonts w:hint="default" w:ascii="Arial" w:hAnsi="Arial" w:cs="Arial"/>
                <w:b/>
                <w:kern w:val="0"/>
                <w:sz w:val="21"/>
                <w:szCs w:val="21"/>
                <w:highlight w:val="none"/>
              </w:rPr>
            </w:pPr>
            <w:r>
              <w:rPr>
                <w:rFonts w:hint="default" w:ascii="Arial" w:hAnsi="Arial" w:cs="Arial"/>
                <w:b/>
                <w:kern w:val="0"/>
                <w:sz w:val="21"/>
                <w:szCs w:val="21"/>
                <w:highlight w:val="none"/>
              </w:rPr>
              <w:t>筹资活动产生的现金流量净额</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p>
        </w:tc>
        <w:tc>
          <w:tcPr>
            <w:tcW w:w="1794" w:type="dxa"/>
            <w:noWrap w:val="0"/>
            <w:vAlign w:val="center"/>
          </w:tcPr>
          <w:p>
            <w:pPr>
              <w:keepNext w:val="0"/>
              <w:keepLines w:val="0"/>
              <w:widowControl/>
              <w:suppressLineNumbers w:val="0"/>
              <w:ind w:left="0" w:leftChars="0" w:firstLine="0" w:firstLineChars="0"/>
              <w:jc w:val="right"/>
              <w:textAlignment w:val="center"/>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left"/>
              <w:rPr>
                <w:rFonts w:hint="default" w:ascii="Arial" w:hAnsi="Arial" w:cs="Arial"/>
                <w:b/>
                <w:kern w:val="0"/>
                <w:sz w:val="21"/>
                <w:szCs w:val="21"/>
                <w:highlight w:val="none"/>
              </w:rPr>
            </w:pPr>
            <w:r>
              <w:rPr>
                <w:rFonts w:hint="default" w:ascii="Arial" w:hAnsi="Arial" w:cs="Arial"/>
                <w:b/>
                <w:kern w:val="0"/>
                <w:sz w:val="21"/>
                <w:szCs w:val="21"/>
                <w:highlight w:val="none"/>
              </w:rPr>
              <w:t>四、汇率变动对现金及现金等价物的影响</w:t>
            </w:r>
          </w:p>
        </w:tc>
        <w:tc>
          <w:tcPr>
            <w:tcW w:w="2112" w:type="dxa"/>
            <w:noWrap w:val="0"/>
            <w:vAlign w:val="center"/>
          </w:tcPr>
          <w:p>
            <w:pPr>
              <w:jc w:val="right"/>
              <w:rPr>
                <w:rFonts w:hint="default" w:ascii="Arial" w:hAnsi="Arial" w:cs="Arial"/>
                <w:b/>
                <w:bCs/>
                <w:color w:val="000000"/>
                <w:sz w:val="21"/>
                <w:szCs w:val="21"/>
                <w:highlight w:val="none"/>
              </w:rPr>
            </w:pPr>
          </w:p>
        </w:tc>
        <w:tc>
          <w:tcPr>
            <w:tcW w:w="1794" w:type="dxa"/>
            <w:noWrap w:val="0"/>
            <w:vAlign w:val="center"/>
          </w:tcPr>
          <w:p>
            <w:pPr>
              <w:jc w:val="right"/>
              <w:rPr>
                <w:rFonts w:hint="default" w:ascii="Arial" w:hAnsi="Arial" w:cs="Arial"/>
                <w:b/>
                <w:bCs/>
                <w:color w:val="000000"/>
                <w:sz w:val="21"/>
                <w:szCs w:val="21"/>
                <w:highlight w:val="none"/>
              </w:rPr>
            </w:pP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left"/>
              <w:rPr>
                <w:rFonts w:hint="default" w:ascii="Arial" w:hAnsi="Arial" w:cs="Arial"/>
                <w:b/>
                <w:kern w:val="0"/>
                <w:sz w:val="21"/>
                <w:szCs w:val="21"/>
                <w:highlight w:val="none"/>
              </w:rPr>
            </w:pPr>
            <w:r>
              <w:rPr>
                <w:rFonts w:hint="default" w:ascii="Arial" w:hAnsi="Arial" w:cs="Arial"/>
                <w:b/>
                <w:kern w:val="0"/>
                <w:sz w:val="21"/>
                <w:szCs w:val="21"/>
                <w:highlight w:val="none"/>
              </w:rPr>
              <w:t>五、现金及现金等价物净增加额</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r>
              <w:rPr>
                <w:rFonts w:hint="default" w:ascii="Arial" w:hAnsi="Arial" w:eastAsia="宋体" w:cs="Arial"/>
                <w:b/>
                <w:bCs/>
                <w:i w:val="0"/>
                <w:color w:val="000000"/>
                <w:kern w:val="0"/>
                <w:sz w:val="21"/>
                <w:szCs w:val="21"/>
                <w:u w:val="none"/>
                <w:lang w:val="en-US" w:eastAsia="zh-CN" w:bidi="ar"/>
              </w:rPr>
              <w:t>7,244.82</w:t>
            </w:r>
          </w:p>
        </w:tc>
        <w:tc>
          <w:tcPr>
            <w:tcW w:w="1794"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r>
              <w:rPr>
                <w:rFonts w:hint="default" w:ascii="Arial" w:hAnsi="Arial" w:eastAsia="宋体" w:cs="Arial"/>
                <w:b/>
                <w:bCs/>
                <w:i w:val="0"/>
                <w:color w:val="000000"/>
                <w:kern w:val="0"/>
                <w:sz w:val="21"/>
                <w:szCs w:val="21"/>
                <w:u w:val="none"/>
                <w:lang w:val="en-US" w:eastAsia="zh-CN" w:bidi="ar"/>
              </w:rPr>
              <w:t>-45,061.73</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left"/>
              <w:rPr>
                <w:rFonts w:hint="default" w:ascii="Arial" w:hAnsi="Arial" w:cs="Arial"/>
                <w:kern w:val="0"/>
                <w:sz w:val="21"/>
                <w:szCs w:val="21"/>
                <w:highlight w:val="none"/>
              </w:rPr>
            </w:pPr>
            <w:r>
              <w:rPr>
                <w:rFonts w:hint="default" w:ascii="Arial" w:hAnsi="Arial" w:cs="Arial"/>
                <w:kern w:val="0"/>
                <w:sz w:val="21"/>
                <w:szCs w:val="21"/>
                <w:highlight w:val="none"/>
              </w:rPr>
              <w:t>加：期初现金及现金等价物余额</w:t>
            </w:r>
          </w:p>
        </w:tc>
        <w:tc>
          <w:tcPr>
            <w:tcW w:w="2112"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r>
              <w:rPr>
                <w:rFonts w:hint="default" w:ascii="Arial" w:hAnsi="Arial" w:eastAsia="宋体" w:cs="Arial"/>
                <w:i w:val="0"/>
                <w:color w:val="000000"/>
                <w:kern w:val="0"/>
                <w:sz w:val="21"/>
                <w:szCs w:val="21"/>
                <w:u w:val="none"/>
                <w:lang w:val="en-US" w:eastAsia="zh-CN" w:bidi="ar"/>
              </w:rPr>
              <w:t>355,705.44</w:t>
            </w:r>
          </w:p>
        </w:tc>
        <w:tc>
          <w:tcPr>
            <w:tcW w:w="1794" w:type="dxa"/>
            <w:noWrap w:val="0"/>
            <w:vAlign w:val="center"/>
          </w:tcPr>
          <w:p>
            <w:pPr>
              <w:keepNext w:val="0"/>
              <w:keepLines w:val="0"/>
              <w:widowControl/>
              <w:suppressLineNumbers w:val="0"/>
              <w:ind w:firstLine="420" w:firstLineChars="200"/>
              <w:jc w:val="right"/>
              <w:textAlignment w:val="center"/>
              <w:rPr>
                <w:rFonts w:hint="default" w:ascii="Arial" w:hAnsi="Arial" w:cs="Arial"/>
                <w:color w:val="000000"/>
                <w:sz w:val="21"/>
                <w:szCs w:val="21"/>
                <w:highlight w:val="none"/>
              </w:rPr>
            </w:pPr>
            <w:r>
              <w:rPr>
                <w:rFonts w:hint="default" w:ascii="Arial" w:hAnsi="Arial" w:eastAsia="宋体" w:cs="Arial"/>
                <w:i w:val="0"/>
                <w:color w:val="000000"/>
                <w:kern w:val="0"/>
                <w:sz w:val="21"/>
                <w:szCs w:val="21"/>
                <w:u w:val="none"/>
                <w:lang w:val="en-US" w:eastAsia="zh-CN" w:bidi="ar"/>
              </w:rPr>
              <w:t>400,767.17</w:t>
            </w:r>
          </w:p>
        </w:tc>
      </w:tr>
      <w:tr>
        <w:tblPrEx>
          <w:tblBorders>
            <w:top w:val="thinThickSmallGap" w:color="auto" w:sz="12" w:space="0"/>
            <w:left w:val="none" w:color="auto" w:sz="0" w:space="0"/>
            <w:bottom w:val="thickThinSmallGap"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22" w:type="dxa"/>
            <w:noWrap w:val="0"/>
            <w:vAlign w:val="center"/>
          </w:tcPr>
          <w:p>
            <w:pPr>
              <w:widowControl/>
              <w:adjustRightInd/>
              <w:snapToGrid/>
              <w:spacing w:line="240" w:lineRule="auto"/>
              <w:ind w:firstLine="0" w:firstLineChars="0"/>
              <w:jc w:val="left"/>
              <w:rPr>
                <w:rFonts w:hint="default" w:ascii="Arial" w:hAnsi="Arial" w:cs="Arial"/>
                <w:b/>
                <w:kern w:val="0"/>
                <w:sz w:val="21"/>
                <w:szCs w:val="21"/>
                <w:highlight w:val="none"/>
              </w:rPr>
            </w:pPr>
            <w:r>
              <w:rPr>
                <w:rFonts w:hint="default" w:ascii="Arial" w:hAnsi="Arial" w:cs="Arial"/>
                <w:b/>
                <w:kern w:val="0"/>
                <w:sz w:val="21"/>
                <w:szCs w:val="21"/>
                <w:highlight w:val="none"/>
              </w:rPr>
              <w:t>六、期末现金及现金等价物余额</w:t>
            </w:r>
          </w:p>
        </w:tc>
        <w:tc>
          <w:tcPr>
            <w:tcW w:w="2112"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r>
              <w:rPr>
                <w:rFonts w:hint="default" w:ascii="Arial" w:hAnsi="Arial" w:eastAsia="宋体" w:cs="Arial"/>
                <w:b/>
                <w:bCs/>
                <w:i w:val="0"/>
                <w:color w:val="000000"/>
                <w:kern w:val="0"/>
                <w:sz w:val="21"/>
                <w:szCs w:val="21"/>
                <w:u w:val="none"/>
                <w:lang w:val="en-US" w:eastAsia="zh-CN" w:bidi="ar"/>
              </w:rPr>
              <w:t>362,950.26</w:t>
            </w:r>
          </w:p>
        </w:tc>
        <w:tc>
          <w:tcPr>
            <w:tcW w:w="1794" w:type="dxa"/>
            <w:noWrap w:val="0"/>
            <w:vAlign w:val="center"/>
          </w:tcPr>
          <w:p>
            <w:pPr>
              <w:keepNext w:val="0"/>
              <w:keepLines w:val="0"/>
              <w:widowControl/>
              <w:suppressLineNumbers w:val="0"/>
              <w:ind w:firstLine="422" w:firstLineChars="200"/>
              <w:jc w:val="right"/>
              <w:textAlignment w:val="center"/>
              <w:rPr>
                <w:rFonts w:hint="default" w:ascii="Arial" w:hAnsi="Arial" w:cs="Arial"/>
                <w:b/>
                <w:bCs/>
                <w:color w:val="000000"/>
                <w:sz w:val="21"/>
                <w:szCs w:val="21"/>
                <w:highlight w:val="none"/>
              </w:rPr>
            </w:pPr>
            <w:r>
              <w:rPr>
                <w:rFonts w:hint="default" w:ascii="Arial" w:hAnsi="Arial" w:eastAsia="宋体" w:cs="Arial"/>
                <w:b/>
                <w:bCs/>
                <w:i w:val="0"/>
                <w:color w:val="000000"/>
                <w:kern w:val="0"/>
                <w:sz w:val="21"/>
                <w:szCs w:val="21"/>
                <w:u w:val="none"/>
                <w:lang w:val="en-US" w:eastAsia="zh-CN" w:bidi="ar"/>
              </w:rPr>
              <w:t>355,705.44</w:t>
            </w:r>
          </w:p>
        </w:tc>
      </w:tr>
    </w:tbl>
    <w:p>
      <w:pPr>
        <w:pStyle w:val="2"/>
        <w:ind w:left="0" w:leftChars="0" w:firstLine="0" w:firstLineChars="0"/>
        <w:rPr>
          <w:rFonts w:hint="eastAsia" w:ascii="Arial" w:hAnsi="Arial" w:cs="Arial"/>
          <w:b/>
          <w:bCs/>
          <w:highlight w:val="none"/>
          <w:lang w:val="en-US" w:eastAsia="zh-CN"/>
        </w:rPr>
      </w:pPr>
    </w:p>
    <w:p>
      <w:pPr>
        <w:tabs>
          <w:tab w:val="left" w:pos="6379"/>
        </w:tabs>
        <w:adjustRightInd/>
        <w:snapToGrid/>
        <w:spacing w:line="360" w:lineRule="auto"/>
        <w:ind w:firstLine="281" w:firstLineChars="100"/>
        <w:jc w:val="center"/>
        <w:rPr>
          <w:rFonts w:hint="default" w:ascii="黑体" w:hAnsi="黑体" w:eastAsia="黑体" w:cs="黑体"/>
          <w:b/>
          <w:bCs/>
          <w:sz w:val="28"/>
          <w:szCs w:val="28"/>
          <w:highlight w:val="none"/>
        </w:rPr>
      </w:pPr>
      <w:r>
        <w:rPr>
          <w:rFonts w:hint="eastAsia" w:ascii="黑体" w:hAnsi="黑体" w:eastAsia="黑体" w:cs="黑体"/>
          <w:b/>
          <w:bCs/>
          <w:sz w:val="28"/>
          <w:szCs w:val="28"/>
          <w:highlight w:val="none"/>
          <w:lang w:val="en-US" w:eastAsia="zh-CN"/>
        </w:rPr>
        <w:t xml:space="preserve">第三章 </w:t>
      </w:r>
      <w:r>
        <w:rPr>
          <w:rFonts w:hint="default" w:ascii="黑体" w:hAnsi="黑体" w:eastAsia="黑体" w:cs="黑体"/>
          <w:b/>
          <w:bCs/>
          <w:sz w:val="28"/>
          <w:szCs w:val="28"/>
          <w:highlight w:val="none"/>
        </w:rPr>
        <w:t>本次挂牌的相关机构</w:t>
      </w:r>
    </w:p>
    <w:p>
      <w:pPr>
        <w:spacing w:line="360" w:lineRule="auto"/>
        <w:ind w:firstLine="480"/>
        <w:rPr>
          <w:rFonts w:hint="default" w:ascii="Arial" w:hAnsi="Arial" w:cs="Arial"/>
          <w:b/>
          <w:bCs/>
          <w:highlight w:val="none"/>
        </w:rPr>
      </w:pPr>
      <w:r>
        <w:rPr>
          <w:rFonts w:hint="default" w:ascii="Arial" w:hAnsi="Arial" w:cs="Arial"/>
          <w:b/>
          <w:bCs/>
          <w:highlight w:val="none"/>
        </w:rPr>
        <w:t>1、推荐机构</w:t>
      </w:r>
    </w:p>
    <w:p>
      <w:pPr>
        <w:spacing w:line="360" w:lineRule="auto"/>
        <w:ind w:firstLine="480"/>
        <w:rPr>
          <w:rFonts w:hint="default" w:ascii="Arial" w:hAnsi="Arial" w:eastAsia="宋体" w:cs="Arial"/>
          <w:highlight w:val="none"/>
          <w:lang w:val="en-US" w:eastAsia="zh-CN"/>
        </w:rPr>
      </w:pPr>
      <w:r>
        <w:rPr>
          <w:rFonts w:hint="default" w:ascii="Arial" w:hAnsi="Arial" w:cs="Arial"/>
          <w:highlight w:val="none"/>
        </w:rPr>
        <w:t>名称：</w:t>
      </w:r>
      <w:r>
        <w:rPr>
          <w:rFonts w:hint="default" w:ascii="Arial" w:hAnsi="Arial" w:cs="Arial"/>
          <w:highlight w:val="none"/>
          <w:lang w:eastAsia="zh-CN"/>
        </w:rPr>
        <w:t>中泰证券股份有限公司</w:t>
      </w:r>
    </w:p>
    <w:p>
      <w:pPr>
        <w:spacing w:line="360" w:lineRule="auto"/>
        <w:ind w:firstLine="480"/>
        <w:rPr>
          <w:rFonts w:hint="default" w:ascii="Arial" w:hAnsi="Arial" w:cs="Arial"/>
          <w:highlight w:val="none"/>
          <w:lang w:val="en-US" w:eastAsia="zh-CN"/>
        </w:rPr>
      </w:pPr>
      <w:r>
        <w:rPr>
          <w:rFonts w:hint="default" w:ascii="Arial" w:hAnsi="Arial" w:cs="Arial"/>
          <w:highlight w:val="none"/>
        </w:rPr>
        <w:t>办公地址：</w:t>
      </w:r>
      <w:r>
        <w:rPr>
          <w:rFonts w:hint="default" w:ascii="Arial" w:hAnsi="Arial" w:cs="Arial"/>
          <w:highlight w:val="none"/>
          <w:lang w:val="en-US" w:eastAsia="zh-CN"/>
        </w:rPr>
        <w:t>山东省</w:t>
      </w:r>
      <w:r>
        <w:rPr>
          <w:rFonts w:hint="eastAsia" w:ascii="Arial" w:hAnsi="Arial" w:cs="Arial"/>
          <w:highlight w:val="none"/>
          <w:lang w:val="en-US" w:eastAsia="zh-CN"/>
        </w:rPr>
        <w:t>泰安市东岳大街288号</w:t>
      </w:r>
    </w:p>
    <w:p>
      <w:pPr>
        <w:spacing w:line="360" w:lineRule="auto"/>
        <w:ind w:firstLine="480"/>
        <w:rPr>
          <w:rFonts w:hint="default" w:ascii="Arial" w:hAnsi="Arial" w:cs="Arial"/>
          <w:highlight w:val="none"/>
        </w:rPr>
      </w:pPr>
      <w:r>
        <w:rPr>
          <w:rFonts w:hint="default" w:ascii="Arial" w:hAnsi="Arial" w:cs="Arial"/>
          <w:highlight w:val="none"/>
        </w:rPr>
        <w:t>法定代表人（负责人）：</w:t>
      </w:r>
      <w:r>
        <w:rPr>
          <w:rFonts w:hint="eastAsia" w:ascii="Arial" w:hAnsi="Arial" w:cs="Arial"/>
          <w:highlight w:val="none"/>
          <w:lang w:val="en-US" w:eastAsia="zh-CN"/>
        </w:rPr>
        <w:t>陈志伟</w:t>
      </w:r>
      <w:r>
        <w:rPr>
          <w:rFonts w:hint="default" w:ascii="Arial" w:hAnsi="Arial" w:cs="Arial"/>
          <w:highlight w:val="none"/>
        </w:rPr>
        <w:t xml:space="preserve">    </w:t>
      </w:r>
    </w:p>
    <w:p>
      <w:pPr>
        <w:spacing w:line="360" w:lineRule="auto"/>
        <w:ind w:firstLine="480"/>
        <w:rPr>
          <w:rFonts w:hint="default" w:ascii="Arial" w:hAnsi="Arial" w:eastAsia="宋体" w:cs="Arial"/>
          <w:highlight w:val="none"/>
          <w:lang w:val="en-US" w:eastAsia="zh-CN"/>
        </w:rPr>
      </w:pPr>
      <w:r>
        <w:rPr>
          <w:rFonts w:hint="default" w:ascii="Arial" w:hAnsi="Arial" w:cs="Arial"/>
          <w:highlight w:val="none"/>
        </w:rPr>
        <w:t>推荐经办人：</w:t>
      </w:r>
      <w:r>
        <w:rPr>
          <w:rFonts w:hint="default" w:ascii="Arial" w:hAnsi="Arial" w:cs="Arial"/>
          <w:highlight w:val="none"/>
          <w:lang w:val="en-US" w:eastAsia="zh-CN"/>
        </w:rPr>
        <w:t>郭千里、</w:t>
      </w:r>
      <w:r>
        <w:rPr>
          <w:rFonts w:hint="eastAsia" w:ascii="Arial" w:hAnsi="Arial" w:cs="Arial"/>
          <w:highlight w:val="none"/>
          <w:lang w:val="en-US" w:eastAsia="zh-CN"/>
        </w:rPr>
        <w:t>王瑞琳、王虎</w:t>
      </w:r>
    </w:p>
    <w:p>
      <w:pPr>
        <w:spacing w:line="360" w:lineRule="auto"/>
        <w:ind w:firstLine="480"/>
        <w:rPr>
          <w:rFonts w:hint="default" w:ascii="Arial" w:hAnsi="Arial" w:eastAsia="宋体" w:cs="Arial"/>
          <w:highlight w:val="none"/>
          <w:lang w:val="en-US" w:eastAsia="zh-CN"/>
        </w:rPr>
      </w:pPr>
      <w:r>
        <w:rPr>
          <w:rFonts w:hint="default" w:ascii="Arial" w:hAnsi="Arial" w:cs="Arial"/>
          <w:highlight w:val="none"/>
        </w:rPr>
        <w:t>电话：</w:t>
      </w:r>
      <w:r>
        <w:rPr>
          <w:rFonts w:hint="default" w:ascii="Arial" w:hAnsi="Arial" w:cs="Arial"/>
          <w:highlight w:val="none"/>
          <w:lang w:val="en-US" w:eastAsia="zh-CN"/>
        </w:rPr>
        <w:t>0538-</w:t>
      </w:r>
      <w:r>
        <w:rPr>
          <w:rFonts w:hint="eastAsia" w:ascii="Arial" w:hAnsi="Arial" w:cs="Arial"/>
          <w:highlight w:val="none"/>
          <w:lang w:val="en-US" w:eastAsia="zh-CN"/>
        </w:rPr>
        <w:t>8206016</w:t>
      </w:r>
    </w:p>
    <w:p>
      <w:pPr>
        <w:spacing w:line="360" w:lineRule="auto"/>
        <w:ind w:firstLine="480"/>
        <w:rPr>
          <w:rFonts w:hint="default" w:ascii="Arial" w:hAnsi="Arial" w:cs="Arial"/>
          <w:highlight w:val="none"/>
          <w:lang w:val="en-US"/>
        </w:rPr>
      </w:pPr>
      <w:r>
        <w:rPr>
          <w:rFonts w:hint="default" w:ascii="Arial" w:hAnsi="Arial" w:cs="Arial"/>
          <w:highlight w:val="none"/>
        </w:rPr>
        <w:t>传真：</w:t>
      </w:r>
      <w:r>
        <w:rPr>
          <w:rFonts w:hint="default" w:ascii="Arial" w:hAnsi="Arial" w:cs="Arial"/>
          <w:highlight w:val="none"/>
          <w:lang w:val="en-US" w:eastAsia="zh-CN"/>
        </w:rPr>
        <w:t>0538-</w:t>
      </w:r>
      <w:r>
        <w:rPr>
          <w:rFonts w:hint="eastAsia" w:ascii="Arial" w:hAnsi="Arial" w:cs="Arial"/>
          <w:highlight w:val="none"/>
          <w:lang w:val="en-US" w:eastAsia="zh-CN"/>
        </w:rPr>
        <w:t>8206016</w:t>
      </w:r>
    </w:p>
    <w:p>
      <w:pPr>
        <w:spacing w:line="360" w:lineRule="auto"/>
        <w:ind w:firstLine="480"/>
        <w:rPr>
          <w:rFonts w:hint="default" w:ascii="Arial" w:hAnsi="Arial" w:cs="Arial"/>
          <w:b/>
          <w:bCs/>
          <w:highlight w:val="none"/>
        </w:rPr>
      </w:pPr>
      <w:r>
        <w:rPr>
          <w:rFonts w:hint="eastAsia" w:ascii="Arial" w:hAnsi="Arial" w:cs="Arial"/>
          <w:b/>
          <w:bCs/>
          <w:highlight w:val="none"/>
          <w:lang w:val="en-US" w:eastAsia="zh-CN"/>
        </w:rPr>
        <w:t>2</w:t>
      </w:r>
      <w:r>
        <w:rPr>
          <w:rFonts w:hint="default" w:ascii="Arial" w:hAnsi="Arial" w:cs="Arial"/>
          <w:b/>
          <w:bCs/>
          <w:highlight w:val="none"/>
        </w:rPr>
        <w:t>、挂牌的股权交易机构</w:t>
      </w:r>
    </w:p>
    <w:p>
      <w:pPr>
        <w:spacing w:line="360" w:lineRule="auto"/>
        <w:ind w:firstLine="480"/>
        <w:rPr>
          <w:rFonts w:hint="default" w:ascii="Arial" w:hAnsi="Arial" w:cs="Arial"/>
          <w:highlight w:val="none"/>
        </w:rPr>
      </w:pPr>
      <w:r>
        <w:rPr>
          <w:rFonts w:hint="default" w:ascii="Arial" w:hAnsi="Arial" w:cs="Arial"/>
          <w:highlight w:val="none"/>
        </w:rPr>
        <w:t>名称：齐鲁股权交易中心有限公司</w:t>
      </w:r>
    </w:p>
    <w:p>
      <w:pPr>
        <w:spacing w:line="360" w:lineRule="auto"/>
        <w:ind w:firstLine="480"/>
        <w:rPr>
          <w:rFonts w:hint="default" w:ascii="Arial" w:hAnsi="Arial" w:cs="Arial"/>
          <w:highlight w:val="none"/>
        </w:rPr>
      </w:pPr>
      <w:r>
        <w:rPr>
          <w:rFonts w:hint="default" w:ascii="Arial" w:hAnsi="Arial" w:cs="Arial"/>
          <w:highlight w:val="none"/>
        </w:rPr>
        <w:t>注册地址：淄博市张店区人民西路228号</w:t>
      </w:r>
    </w:p>
    <w:p>
      <w:pPr>
        <w:spacing w:line="360" w:lineRule="auto"/>
        <w:ind w:firstLine="480"/>
        <w:rPr>
          <w:rFonts w:hint="default" w:ascii="Arial" w:hAnsi="Arial" w:cs="Arial"/>
          <w:highlight w:val="none"/>
        </w:rPr>
      </w:pPr>
      <w:r>
        <w:rPr>
          <w:rFonts w:hint="default" w:ascii="Arial" w:hAnsi="Arial" w:cs="Arial"/>
          <w:highlight w:val="none"/>
        </w:rPr>
        <w:t>电话：0533-2770150</w:t>
      </w:r>
    </w:p>
    <w:p>
      <w:pPr>
        <w:spacing w:line="360" w:lineRule="auto"/>
        <w:ind w:firstLine="480"/>
        <w:rPr>
          <w:rFonts w:hint="default" w:ascii="Arial" w:hAnsi="Arial" w:cs="Arial"/>
          <w:highlight w:val="none"/>
        </w:rPr>
      </w:pPr>
      <w:r>
        <w:rPr>
          <w:rFonts w:hint="default" w:ascii="Arial" w:hAnsi="Arial" w:cs="Arial"/>
          <w:highlight w:val="none"/>
        </w:rPr>
        <w:t>传真：0533-2770150</w:t>
      </w:r>
    </w:p>
    <w:p>
      <w:pPr>
        <w:spacing w:line="360" w:lineRule="auto"/>
        <w:ind w:firstLine="480"/>
        <w:rPr>
          <w:rFonts w:hint="default" w:ascii="Arial" w:hAnsi="Arial" w:cs="Arial"/>
          <w:b/>
          <w:bCs/>
          <w:highlight w:val="none"/>
        </w:rPr>
      </w:pPr>
      <w:r>
        <w:rPr>
          <w:rFonts w:hint="eastAsia" w:ascii="Arial" w:hAnsi="Arial" w:cs="Arial"/>
          <w:b/>
          <w:bCs/>
          <w:highlight w:val="none"/>
          <w:lang w:val="en-US" w:eastAsia="zh-CN"/>
        </w:rPr>
        <w:t>3</w:t>
      </w:r>
      <w:r>
        <w:rPr>
          <w:rFonts w:hint="default" w:ascii="Arial" w:hAnsi="Arial" w:cs="Arial"/>
          <w:b/>
          <w:bCs/>
          <w:highlight w:val="none"/>
        </w:rPr>
        <w:t>、股权登记托管机构</w:t>
      </w:r>
    </w:p>
    <w:p>
      <w:pPr>
        <w:spacing w:line="360" w:lineRule="auto"/>
        <w:ind w:firstLine="480"/>
        <w:rPr>
          <w:rFonts w:hint="default" w:ascii="Arial" w:hAnsi="Arial" w:cs="Arial"/>
          <w:highlight w:val="none"/>
        </w:rPr>
      </w:pPr>
      <w:r>
        <w:rPr>
          <w:rFonts w:hint="default" w:ascii="Arial" w:hAnsi="Arial" w:cs="Arial"/>
          <w:highlight w:val="none"/>
        </w:rPr>
        <w:t>名称：齐鲁股权交易中心有限公司</w:t>
      </w:r>
    </w:p>
    <w:p>
      <w:pPr>
        <w:spacing w:line="360" w:lineRule="auto"/>
        <w:ind w:firstLine="480"/>
        <w:rPr>
          <w:rFonts w:hint="default" w:ascii="Arial" w:hAnsi="Arial" w:cs="Arial"/>
          <w:highlight w:val="none"/>
        </w:rPr>
      </w:pPr>
      <w:r>
        <w:rPr>
          <w:rFonts w:hint="default" w:ascii="Arial" w:hAnsi="Arial" w:cs="Arial"/>
          <w:highlight w:val="none"/>
        </w:rPr>
        <w:t>注册地址：淄博市张店区人民西路228号</w:t>
      </w:r>
    </w:p>
    <w:p>
      <w:pPr>
        <w:spacing w:line="360" w:lineRule="auto"/>
        <w:ind w:firstLine="480"/>
        <w:rPr>
          <w:rFonts w:hint="default" w:ascii="Arial" w:hAnsi="Arial" w:cs="Arial"/>
          <w:highlight w:val="none"/>
        </w:rPr>
      </w:pPr>
      <w:r>
        <w:rPr>
          <w:rFonts w:hint="default" w:ascii="Arial" w:hAnsi="Arial" w:cs="Arial"/>
          <w:highlight w:val="none"/>
        </w:rPr>
        <w:t>电话：0533-2770150</w:t>
      </w:r>
    </w:p>
    <w:p>
      <w:pPr>
        <w:spacing w:line="360" w:lineRule="auto"/>
        <w:ind w:firstLine="480"/>
        <w:rPr>
          <w:rFonts w:hint="default" w:ascii="Arial" w:hAnsi="Arial" w:cs="Arial"/>
          <w:highlight w:val="none"/>
        </w:rPr>
      </w:pPr>
      <w:r>
        <w:rPr>
          <w:rFonts w:hint="default" w:ascii="Arial" w:hAnsi="Arial" w:cs="Arial"/>
          <w:highlight w:val="none"/>
        </w:rPr>
        <w:t>传真：0533-2770150</w:t>
      </w:r>
      <w:bookmarkStart w:id="76" w:name="_Toc346286119"/>
      <w:bookmarkStart w:id="77" w:name="_Toc347754986"/>
      <w:bookmarkStart w:id="78" w:name="_Toc342567483"/>
      <w:bookmarkStart w:id="79" w:name="_Toc236206514"/>
      <w:bookmarkStart w:id="80" w:name="_Toc236113874"/>
      <w:bookmarkStart w:id="81" w:name="_Toc236113117"/>
      <w:bookmarkStart w:id="82" w:name="_Toc346092705"/>
      <w:bookmarkStart w:id="83" w:name="_Toc245701655"/>
      <w:bookmarkStart w:id="84" w:name="_Toc347823171"/>
      <w:bookmarkStart w:id="85" w:name="_Toc317756559"/>
      <w:bookmarkStart w:id="86" w:name="_GoBack"/>
      <w:bookmarkEnd w:id="86"/>
    </w:p>
    <w:bookmarkEnd w:id="44"/>
    <w:bookmarkEnd w:id="45"/>
    <w:bookmarkEnd w:id="46"/>
    <w:bookmarkEnd w:id="47"/>
    <w:bookmarkEnd w:id="48"/>
    <w:bookmarkEnd w:id="49"/>
    <w:bookmarkEnd w:id="50"/>
    <w:bookmarkEnd w:id="51"/>
    <w:bookmarkEnd w:id="52"/>
    <w:bookmarkEnd w:id="53"/>
    <w:bookmarkEnd w:id="76"/>
    <w:bookmarkEnd w:id="77"/>
    <w:bookmarkEnd w:id="78"/>
    <w:bookmarkEnd w:id="79"/>
    <w:bookmarkEnd w:id="80"/>
    <w:bookmarkEnd w:id="81"/>
    <w:bookmarkEnd w:id="82"/>
    <w:bookmarkEnd w:id="83"/>
    <w:bookmarkEnd w:id="84"/>
    <w:bookmarkEnd w:id="85"/>
    <w:p>
      <w:pPr>
        <w:spacing w:line="360" w:lineRule="auto"/>
        <w:ind w:firstLine="0" w:firstLineChars="0"/>
        <w:rPr>
          <w:rFonts w:hint="default" w:ascii="Arial" w:hAnsi="Arial" w:cs="Arial"/>
          <w:color w:val="0000FF"/>
          <w:highlight w:val="none"/>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rPr>
        <w:rStyle w:val="27"/>
      </w:rPr>
    </w:pPr>
    <w:r>
      <w:rPr>
        <w:rStyle w:val="27"/>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jc w:val="both"/>
      <w:rPr>
        <w:color w:val="auto"/>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3C742"/>
    <w:multiLevelType w:val="singleLevel"/>
    <w:tmpl w:val="B593C742"/>
    <w:lvl w:ilvl="0" w:tentative="0">
      <w:start w:val="1"/>
      <w:numFmt w:val="chineseCounting"/>
      <w:suff w:val="nothing"/>
      <w:lvlText w:val="%1、"/>
      <w:lvlJc w:val="left"/>
      <w:pPr>
        <w:ind w:left="-2"/>
      </w:pPr>
      <w:rPr>
        <w:rFonts w:hint="eastAsia"/>
      </w:rPr>
    </w:lvl>
  </w:abstractNum>
  <w:abstractNum w:abstractNumId="1">
    <w:nsid w:val="F67663FA"/>
    <w:multiLevelType w:val="singleLevel"/>
    <w:tmpl w:val="F67663FA"/>
    <w:lvl w:ilvl="0" w:tentative="0">
      <w:start w:val="4"/>
      <w:numFmt w:val="decimal"/>
      <w:suff w:val="nothing"/>
      <w:lvlText w:val="%1、"/>
      <w:lvlJc w:val="left"/>
    </w:lvl>
  </w:abstractNum>
  <w:abstractNum w:abstractNumId="2">
    <w:nsid w:val="2ED25A45"/>
    <w:multiLevelType w:val="singleLevel"/>
    <w:tmpl w:val="2ED25A45"/>
    <w:lvl w:ilvl="0" w:tentative="0">
      <w:start w:val="1"/>
      <w:numFmt w:val="chineseCounting"/>
      <w:suff w:val="nothing"/>
      <w:lvlText w:val="（%1）"/>
      <w:lvlJc w:val="left"/>
      <w:pPr>
        <w:ind w:left="-2"/>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B8"/>
    <w:rsid w:val="00004B3B"/>
    <w:rsid w:val="0002096E"/>
    <w:rsid w:val="0002122F"/>
    <w:rsid w:val="00024A9D"/>
    <w:rsid w:val="000459D0"/>
    <w:rsid w:val="00047006"/>
    <w:rsid w:val="00051296"/>
    <w:rsid w:val="000546C2"/>
    <w:rsid w:val="00063BB8"/>
    <w:rsid w:val="00066B55"/>
    <w:rsid w:val="00083C2F"/>
    <w:rsid w:val="000923D4"/>
    <w:rsid w:val="000963A4"/>
    <w:rsid w:val="00100EA0"/>
    <w:rsid w:val="001076B0"/>
    <w:rsid w:val="001144CB"/>
    <w:rsid w:val="00137282"/>
    <w:rsid w:val="0015092E"/>
    <w:rsid w:val="001A04AD"/>
    <w:rsid w:val="001A6B61"/>
    <w:rsid w:val="001C57EF"/>
    <w:rsid w:val="001D3AB2"/>
    <w:rsid w:val="002166E9"/>
    <w:rsid w:val="00221805"/>
    <w:rsid w:val="0022591D"/>
    <w:rsid w:val="00230D21"/>
    <w:rsid w:val="00231B9F"/>
    <w:rsid w:val="002813F7"/>
    <w:rsid w:val="0029425F"/>
    <w:rsid w:val="00296292"/>
    <w:rsid w:val="002A11DA"/>
    <w:rsid w:val="002D34FC"/>
    <w:rsid w:val="002E24C7"/>
    <w:rsid w:val="002E67D2"/>
    <w:rsid w:val="002E7488"/>
    <w:rsid w:val="00316B36"/>
    <w:rsid w:val="00332F2F"/>
    <w:rsid w:val="00343E1B"/>
    <w:rsid w:val="00354C39"/>
    <w:rsid w:val="003577C0"/>
    <w:rsid w:val="00362B6D"/>
    <w:rsid w:val="003637B4"/>
    <w:rsid w:val="00381B90"/>
    <w:rsid w:val="003910FC"/>
    <w:rsid w:val="003961B3"/>
    <w:rsid w:val="003D5620"/>
    <w:rsid w:val="003D7D52"/>
    <w:rsid w:val="003F2033"/>
    <w:rsid w:val="00400CEA"/>
    <w:rsid w:val="0040194C"/>
    <w:rsid w:val="0040316F"/>
    <w:rsid w:val="00411EFB"/>
    <w:rsid w:val="00412EBC"/>
    <w:rsid w:val="00431A88"/>
    <w:rsid w:val="00440F6E"/>
    <w:rsid w:val="00447E66"/>
    <w:rsid w:val="00452825"/>
    <w:rsid w:val="004560E1"/>
    <w:rsid w:val="00475924"/>
    <w:rsid w:val="004867A8"/>
    <w:rsid w:val="00490F10"/>
    <w:rsid w:val="004A12CA"/>
    <w:rsid w:val="004A6762"/>
    <w:rsid w:val="004A6A3D"/>
    <w:rsid w:val="004A7A98"/>
    <w:rsid w:val="004B7EA3"/>
    <w:rsid w:val="004D6393"/>
    <w:rsid w:val="00501980"/>
    <w:rsid w:val="00511646"/>
    <w:rsid w:val="00552867"/>
    <w:rsid w:val="005544F0"/>
    <w:rsid w:val="00587AF4"/>
    <w:rsid w:val="005923CD"/>
    <w:rsid w:val="00592DB3"/>
    <w:rsid w:val="005C182F"/>
    <w:rsid w:val="005E47AE"/>
    <w:rsid w:val="00613842"/>
    <w:rsid w:val="00616A3B"/>
    <w:rsid w:val="006708F6"/>
    <w:rsid w:val="00693F25"/>
    <w:rsid w:val="00696A21"/>
    <w:rsid w:val="006A5148"/>
    <w:rsid w:val="006A7EEF"/>
    <w:rsid w:val="006D55F6"/>
    <w:rsid w:val="006E6111"/>
    <w:rsid w:val="006F43A3"/>
    <w:rsid w:val="007222FE"/>
    <w:rsid w:val="007331A1"/>
    <w:rsid w:val="00735CCB"/>
    <w:rsid w:val="007369B0"/>
    <w:rsid w:val="00737D71"/>
    <w:rsid w:val="0074242E"/>
    <w:rsid w:val="00781038"/>
    <w:rsid w:val="007940CA"/>
    <w:rsid w:val="007A2ABD"/>
    <w:rsid w:val="007C051C"/>
    <w:rsid w:val="007C1062"/>
    <w:rsid w:val="007F01DF"/>
    <w:rsid w:val="00801855"/>
    <w:rsid w:val="00823E90"/>
    <w:rsid w:val="008444B8"/>
    <w:rsid w:val="008577EA"/>
    <w:rsid w:val="00876176"/>
    <w:rsid w:val="00881716"/>
    <w:rsid w:val="00882518"/>
    <w:rsid w:val="0089663D"/>
    <w:rsid w:val="008A18DC"/>
    <w:rsid w:val="008B066D"/>
    <w:rsid w:val="008B43F6"/>
    <w:rsid w:val="008E14BF"/>
    <w:rsid w:val="008E49B5"/>
    <w:rsid w:val="008F2F12"/>
    <w:rsid w:val="009023D1"/>
    <w:rsid w:val="0092407C"/>
    <w:rsid w:val="00950DDC"/>
    <w:rsid w:val="009556A4"/>
    <w:rsid w:val="00960176"/>
    <w:rsid w:val="00960C66"/>
    <w:rsid w:val="009850BD"/>
    <w:rsid w:val="009B0017"/>
    <w:rsid w:val="009C75A0"/>
    <w:rsid w:val="009E4143"/>
    <w:rsid w:val="009E7E5E"/>
    <w:rsid w:val="009F2217"/>
    <w:rsid w:val="00A04341"/>
    <w:rsid w:val="00A04CC4"/>
    <w:rsid w:val="00A06F3E"/>
    <w:rsid w:val="00A14F93"/>
    <w:rsid w:val="00A17B79"/>
    <w:rsid w:val="00A40A27"/>
    <w:rsid w:val="00A421AB"/>
    <w:rsid w:val="00A46112"/>
    <w:rsid w:val="00A46E7A"/>
    <w:rsid w:val="00A55AA8"/>
    <w:rsid w:val="00A61D2D"/>
    <w:rsid w:val="00A73237"/>
    <w:rsid w:val="00AA393F"/>
    <w:rsid w:val="00AD0C12"/>
    <w:rsid w:val="00AD1229"/>
    <w:rsid w:val="00AD5C3B"/>
    <w:rsid w:val="00AE5634"/>
    <w:rsid w:val="00AF28E8"/>
    <w:rsid w:val="00AF663D"/>
    <w:rsid w:val="00B01E72"/>
    <w:rsid w:val="00B42BDA"/>
    <w:rsid w:val="00B50163"/>
    <w:rsid w:val="00B63898"/>
    <w:rsid w:val="00B6535F"/>
    <w:rsid w:val="00B737EB"/>
    <w:rsid w:val="00B838E2"/>
    <w:rsid w:val="00B84283"/>
    <w:rsid w:val="00B96EC8"/>
    <w:rsid w:val="00BA27A5"/>
    <w:rsid w:val="00BB564F"/>
    <w:rsid w:val="00BE088C"/>
    <w:rsid w:val="00C03825"/>
    <w:rsid w:val="00C10A8F"/>
    <w:rsid w:val="00C31C59"/>
    <w:rsid w:val="00C35CF3"/>
    <w:rsid w:val="00C620B4"/>
    <w:rsid w:val="00C85AA2"/>
    <w:rsid w:val="00C96D36"/>
    <w:rsid w:val="00D05F66"/>
    <w:rsid w:val="00D07720"/>
    <w:rsid w:val="00D16F97"/>
    <w:rsid w:val="00D20C8F"/>
    <w:rsid w:val="00D21204"/>
    <w:rsid w:val="00D237CD"/>
    <w:rsid w:val="00D246D5"/>
    <w:rsid w:val="00D34934"/>
    <w:rsid w:val="00D5664A"/>
    <w:rsid w:val="00D737B8"/>
    <w:rsid w:val="00D92662"/>
    <w:rsid w:val="00DB5CB3"/>
    <w:rsid w:val="00DD1949"/>
    <w:rsid w:val="00DE1269"/>
    <w:rsid w:val="00DF10DF"/>
    <w:rsid w:val="00E03B39"/>
    <w:rsid w:val="00E230BB"/>
    <w:rsid w:val="00E24BBB"/>
    <w:rsid w:val="00E57AB5"/>
    <w:rsid w:val="00E629ED"/>
    <w:rsid w:val="00E647AC"/>
    <w:rsid w:val="00E64C9D"/>
    <w:rsid w:val="00E64DC3"/>
    <w:rsid w:val="00E92C40"/>
    <w:rsid w:val="00EF1EB0"/>
    <w:rsid w:val="00EF451F"/>
    <w:rsid w:val="00F4236A"/>
    <w:rsid w:val="00F50363"/>
    <w:rsid w:val="00F90BAB"/>
    <w:rsid w:val="00F91846"/>
    <w:rsid w:val="00F93D76"/>
    <w:rsid w:val="00FC5DFF"/>
    <w:rsid w:val="0118613C"/>
    <w:rsid w:val="012153C9"/>
    <w:rsid w:val="012B1BF2"/>
    <w:rsid w:val="016116A5"/>
    <w:rsid w:val="01830A43"/>
    <w:rsid w:val="019B076C"/>
    <w:rsid w:val="023276FA"/>
    <w:rsid w:val="028C01BC"/>
    <w:rsid w:val="028E3016"/>
    <w:rsid w:val="02D07A59"/>
    <w:rsid w:val="032B0D9D"/>
    <w:rsid w:val="03885581"/>
    <w:rsid w:val="03B91A71"/>
    <w:rsid w:val="03FC0A15"/>
    <w:rsid w:val="04084DBD"/>
    <w:rsid w:val="04451AF5"/>
    <w:rsid w:val="049C7B9A"/>
    <w:rsid w:val="05201EDD"/>
    <w:rsid w:val="05355A22"/>
    <w:rsid w:val="05A92AB1"/>
    <w:rsid w:val="060D0B63"/>
    <w:rsid w:val="061F52D7"/>
    <w:rsid w:val="06211E06"/>
    <w:rsid w:val="063652FC"/>
    <w:rsid w:val="06A17509"/>
    <w:rsid w:val="06E019E2"/>
    <w:rsid w:val="06EC6ACB"/>
    <w:rsid w:val="06FB03BB"/>
    <w:rsid w:val="07B146E6"/>
    <w:rsid w:val="080060C7"/>
    <w:rsid w:val="081360BD"/>
    <w:rsid w:val="085F4CA4"/>
    <w:rsid w:val="086733E0"/>
    <w:rsid w:val="08E41026"/>
    <w:rsid w:val="09050120"/>
    <w:rsid w:val="09326094"/>
    <w:rsid w:val="094455C4"/>
    <w:rsid w:val="096F59BC"/>
    <w:rsid w:val="09DD2180"/>
    <w:rsid w:val="09E60358"/>
    <w:rsid w:val="0A064B2F"/>
    <w:rsid w:val="0A145DDB"/>
    <w:rsid w:val="0A402447"/>
    <w:rsid w:val="0A756BB8"/>
    <w:rsid w:val="0B430201"/>
    <w:rsid w:val="0B9E3970"/>
    <w:rsid w:val="0BF47825"/>
    <w:rsid w:val="0CFC11AE"/>
    <w:rsid w:val="0D1602F7"/>
    <w:rsid w:val="0D5B7017"/>
    <w:rsid w:val="0DAB18BD"/>
    <w:rsid w:val="0EB10BCE"/>
    <w:rsid w:val="0ED223AA"/>
    <w:rsid w:val="0F0D6B11"/>
    <w:rsid w:val="0F2B6752"/>
    <w:rsid w:val="0F44429F"/>
    <w:rsid w:val="0F467265"/>
    <w:rsid w:val="0F57387A"/>
    <w:rsid w:val="0FBB1AA9"/>
    <w:rsid w:val="0FDB081F"/>
    <w:rsid w:val="10F106ED"/>
    <w:rsid w:val="1139716A"/>
    <w:rsid w:val="114A6123"/>
    <w:rsid w:val="1155495C"/>
    <w:rsid w:val="118F5453"/>
    <w:rsid w:val="11FA0591"/>
    <w:rsid w:val="120D101C"/>
    <w:rsid w:val="12912656"/>
    <w:rsid w:val="13443CD1"/>
    <w:rsid w:val="13725ECE"/>
    <w:rsid w:val="1397541A"/>
    <w:rsid w:val="139A33C2"/>
    <w:rsid w:val="13A42D4D"/>
    <w:rsid w:val="13B41EB3"/>
    <w:rsid w:val="1456188F"/>
    <w:rsid w:val="149671D7"/>
    <w:rsid w:val="149B106F"/>
    <w:rsid w:val="15107E7B"/>
    <w:rsid w:val="153211CF"/>
    <w:rsid w:val="15323EFF"/>
    <w:rsid w:val="15641B80"/>
    <w:rsid w:val="156D795C"/>
    <w:rsid w:val="157C15E2"/>
    <w:rsid w:val="159D6E41"/>
    <w:rsid w:val="15A620D7"/>
    <w:rsid w:val="15D91E33"/>
    <w:rsid w:val="168B4C09"/>
    <w:rsid w:val="170C5EAC"/>
    <w:rsid w:val="174F64A8"/>
    <w:rsid w:val="17886677"/>
    <w:rsid w:val="17A96AB1"/>
    <w:rsid w:val="19325E66"/>
    <w:rsid w:val="19A15652"/>
    <w:rsid w:val="19CC3247"/>
    <w:rsid w:val="19E904B3"/>
    <w:rsid w:val="19FD6839"/>
    <w:rsid w:val="1A337A76"/>
    <w:rsid w:val="1A3E4263"/>
    <w:rsid w:val="1A527404"/>
    <w:rsid w:val="1AC55D41"/>
    <w:rsid w:val="1AD1235A"/>
    <w:rsid w:val="1B1A3C26"/>
    <w:rsid w:val="1B311BD8"/>
    <w:rsid w:val="1B763A4A"/>
    <w:rsid w:val="1B803BE6"/>
    <w:rsid w:val="1B9721AE"/>
    <w:rsid w:val="1B9F5916"/>
    <w:rsid w:val="1BAB7D1A"/>
    <w:rsid w:val="1C464FE2"/>
    <w:rsid w:val="1C7034D8"/>
    <w:rsid w:val="1C841B13"/>
    <w:rsid w:val="1D4A6B57"/>
    <w:rsid w:val="1D5D2053"/>
    <w:rsid w:val="1D661838"/>
    <w:rsid w:val="1D795511"/>
    <w:rsid w:val="1D7C66B4"/>
    <w:rsid w:val="1D7D35D5"/>
    <w:rsid w:val="1D994341"/>
    <w:rsid w:val="1DB1031D"/>
    <w:rsid w:val="1DB97582"/>
    <w:rsid w:val="1DE523E2"/>
    <w:rsid w:val="1E395603"/>
    <w:rsid w:val="1E5078CA"/>
    <w:rsid w:val="1EC222C5"/>
    <w:rsid w:val="1F182ADF"/>
    <w:rsid w:val="1F645747"/>
    <w:rsid w:val="1F8629BE"/>
    <w:rsid w:val="1F8F3833"/>
    <w:rsid w:val="1FB720AB"/>
    <w:rsid w:val="20497055"/>
    <w:rsid w:val="20502710"/>
    <w:rsid w:val="207C7B4A"/>
    <w:rsid w:val="20924A7A"/>
    <w:rsid w:val="20A27FA5"/>
    <w:rsid w:val="20B71152"/>
    <w:rsid w:val="20F94704"/>
    <w:rsid w:val="21026F12"/>
    <w:rsid w:val="21283346"/>
    <w:rsid w:val="21720245"/>
    <w:rsid w:val="226C1DDF"/>
    <w:rsid w:val="22930E6C"/>
    <w:rsid w:val="229F29CE"/>
    <w:rsid w:val="22A52409"/>
    <w:rsid w:val="22AD56D7"/>
    <w:rsid w:val="22BA5FC7"/>
    <w:rsid w:val="22D528FE"/>
    <w:rsid w:val="22D62F20"/>
    <w:rsid w:val="22DF326E"/>
    <w:rsid w:val="2314729A"/>
    <w:rsid w:val="234831AF"/>
    <w:rsid w:val="236E5DDE"/>
    <w:rsid w:val="23744D7E"/>
    <w:rsid w:val="23B76D1F"/>
    <w:rsid w:val="23C20E6A"/>
    <w:rsid w:val="23F53D79"/>
    <w:rsid w:val="249F2C36"/>
    <w:rsid w:val="24A11B88"/>
    <w:rsid w:val="25111600"/>
    <w:rsid w:val="2554192D"/>
    <w:rsid w:val="25B0296A"/>
    <w:rsid w:val="25CF0B39"/>
    <w:rsid w:val="261D7357"/>
    <w:rsid w:val="2700681D"/>
    <w:rsid w:val="27627A39"/>
    <w:rsid w:val="27710727"/>
    <w:rsid w:val="279D4DA3"/>
    <w:rsid w:val="28076145"/>
    <w:rsid w:val="286131F4"/>
    <w:rsid w:val="28701911"/>
    <w:rsid w:val="28723C9F"/>
    <w:rsid w:val="288A0D53"/>
    <w:rsid w:val="28A70034"/>
    <w:rsid w:val="28BD323D"/>
    <w:rsid w:val="29AA72E5"/>
    <w:rsid w:val="29BF667F"/>
    <w:rsid w:val="29EF5B66"/>
    <w:rsid w:val="2A507D7C"/>
    <w:rsid w:val="2A7A4F0B"/>
    <w:rsid w:val="2AE95D3D"/>
    <w:rsid w:val="2C120B63"/>
    <w:rsid w:val="2C120CE5"/>
    <w:rsid w:val="2C511AC0"/>
    <w:rsid w:val="2C585207"/>
    <w:rsid w:val="2C90799A"/>
    <w:rsid w:val="2CD60F8A"/>
    <w:rsid w:val="2CE06D17"/>
    <w:rsid w:val="2D3A0612"/>
    <w:rsid w:val="2D585B85"/>
    <w:rsid w:val="2DEC33B9"/>
    <w:rsid w:val="2E697C29"/>
    <w:rsid w:val="2E8507FB"/>
    <w:rsid w:val="2E887147"/>
    <w:rsid w:val="2EAC6ECD"/>
    <w:rsid w:val="2F0D4921"/>
    <w:rsid w:val="2F8A59D4"/>
    <w:rsid w:val="2FCB6C3B"/>
    <w:rsid w:val="30072F45"/>
    <w:rsid w:val="30172C2C"/>
    <w:rsid w:val="307C4F4A"/>
    <w:rsid w:val="30B93C81"/>
    <w:rsid w:val="30F26F68"/>
    <w:rsid w:val="31673C72"/>
    <w:rsid w:val="31872E74"/>
    <w:rsid w:val="31E60A4A"/>
    <w:rsid w:val="320B55EE"/>
    <w:rsid w:val="325600EB"/>
    <w:rsid w:val="326551EE"/>
    <w:rsid w:val="329F00CE"/>
    <w:rsid w:val="331E47F8"/>
    <w:rsid w:val="3386722B"/>
    <w:rsid w:val="33936D4C"/>
    <w:rsid w:val="33AD2404"/>
    <w:rsid w:val="33B86824"/>
    <w:rsid w:val="33CB2F32"/>
    <w:rsid w:val="33E02FA5"/>
    <w:rsid w:val="33E74357"/>
    <w:rsid w:val="346E3214"/>
    <w:rsid w:val="347B2CA2"/>
    <w:rsid w:val="34CE72D6"/>
    <w:rsid w:val="34DA28FE"/>
    <w:rsid w:val="35414CF9"/>
    <w:rsid w:val="35793C01"/>
    <w:rsid w:val="35936FFD"/>
    <w:rsid w:val="35DC25A4"/>
    <w:rsid w:val="362F0464"/>
    <w:rsid w:val="370845C1"/>
    <w:rsid w:val="374527B7"/>
    <w:rsid w:val="37491840"/>
    <w:rsid w:val="376103A6"/>
    <w:rsid w:val="379B7880"/>
    <w:rsid w:val="37B82C1B"/>
    <w:rsid w:val="38114EA0"/>
    <w:rsid w:val="38217F0F"/>
    <w:rsid w:val="382A1828"/>
    <w:rsid w:val="38423080"/>
    <w:rsid w:val="384C74AF"/>
    <w:rsid w:val="39001D14"/>
    <w:rsid w:val="3936728D"/>
    <w:rsid w:val="399370CE"/>
    <w:rsid w:val="39C42181"/>
    <w:rsid w:val="39E9523B"/>
    <w:rsid w:val="3A264644"/>
    <w:rsid w:val="3A66088F"/>
    <w:rsid w:val="3A7E1E82"/>
    <w:rsid w:val="3A96642E"/>
    <w:rsid w:val="3AE51ECF"/>
    <w:rsid w:val="3B3E2761"/>
    <w:rsid w:val="3B684822"/>
    <w:rsid w:val="3B945475"/>
    <w:rsid w:val="3C9336E3"/>
    <w:rsid w:val="3CE74068"/>
    <w:rsid w:val="3D094541"/>
    <w:rsid w:val="3D0D6C11"/>
    <w:rsid w:val="3D1B0BCA"/>
    <w:rsid w:val="3D547D5C"/>
    <w:rsid w:val="3DA0240D"/>
    <w:rsid w:val="3DBA56CE"/>
    <w:rsid w:val="3E1D44F1"/>
    <w:rsid w:val="3E8D6E7B"/>
    <w:rsid w:val="3E916261"/>
    <w:rsid w:val="3FCE7DA1"/>
    <w:rsid w:val="3FE04CEE"/>
    <w:rsid w:val="3FF114A8"/>
    <w:rsid w:val="40130EC3"/>
    <w:rsid w:val="404476B8"/>
    <w:rsid w:val="409A52D1"/>
    <w:rsid w:val="40BF150C"/>
    <w:rsid w:val="40C82014"/>
    <w:rsid w:val="40D23877"/>
    <w:rsid w:val="41032903"/>
    <w:rsid w:val="41F92DCB"/>
    <w:rsid w:val="42BC49F0"/>
    <w:rsid w:val="438101FD"/>
    <w:rsid w:val="43915865"/>
    <w:rsid w:val="43B7598B"/>
    <w:rsid w:val="43BF3FBD"/>
    <w:rsid w:val="43CC6F9A"/>
    <w:rsid w:val="446F5728"/>
    <w:rsid w:val="447327CD"/>
    <w:rsid w:val="456F7653"/>
    <w:rsid w:val="46635C37"/>
    <w:rsid w:val="46672B1F"/>
    <w:rsid w:val="46E91CB7"/>
    <w:rsid w:val="474B429A"/>
    <w:rsid w:val="475A5379"/>
    <w:rsid w:val="476D6218"/>
    <w:rsid w:val="4787010C"/>
    <w:rsid w:val="480440A0"/>
    <w:rsid w:val="486A1A58"/>
    <w:rsid w:val="48D401F5"/>
    <w:rsid w:val="48E60E99"/>
    <w:rsid w:val="490102CC"/>
    <w:rsid w:val="4918227B"/>
    <w:rsid w:val="49E058DF"/>
    <w:rsid w:val="49EE26BC"/>
    <w:rsid w:val="4A0C6DAC"/>
    <w:rsid w:val="4A5454A0"/>
    <w:rsid w:val="4A9E646A"/>
    <w:rsid w:val="4A9F1AF3"/>
    <w:rsid w:val="4B077A04"/>
    <w:rsid w:val="4BBF1641"/>
    <w:rsid w:val="4BF47958"/>
    <w:rsid w:val="4C224F00"/>
    <w:rsid w:val="4C955348"/>
    <w:rsid w:val="4CCF76D1"/>
    <w:rsid w:val="4CFB5B86"/>
    <w:rsid w:val="4CFD26A4"/>
    <w:rsid w:val="4D0A2D18"/>
    <w:rsid w:val="4D4B462B"/>
    <w:rsid w:val="4D6B4B73"/>
    <w:rsid w:val="4DAD07FA"/>
    <w:rsid w:val="4DAF42AB"/>
    <w:rsid w:val="4E22638C"/>
    <w:rsid w:val="4E4B7AA9"/>
    <w:rsid w:val="4EA971AE"/>
    <w:rsid w:val="4EB44CD2"/>
    <w:rsid w:val="4ECC5250"/>
    <w:rsid w:val="4EFC66AD"/>
    <w:rsid w:val="4F070D77"/>
    <w:rsid w:val="4F07592D"/>
    <w:rsid w:val="4F3A6121"/>
    <w:rsid w:val="4F74231F"/>
    <w:rsid w:val="4FB979A5"/>
    <w:rsid w:val="4FD93C21"/>
    <w:rsid w:val="4FF70CA7"/>
    <w:rsid w:val="501E0D00"/>
    <w:rsid w:val="502235F7"/>
    <w:rsid w:val="50283B2C"/>
    <w:rsid w:val="502C6834"/>
    <w:rsid w:val="50316907"/>
    <w:rsid w:val="50614CB5"/>
    <w:rsid w:val="50E25F53"/>
    <w:rsid w:val="50E84D92"/>
    <w:rsid w:val="50EF1E14"/>
    <w:rsid w:val="5117597B"/>
    <w:rsid w:val="512740FA"/>
    <w:rsid w:val="512D6A7D"/>
    <w:rsid w:val="512F34CB"/>
    <w:rsid w:val="5134014E"/>
    <w:rsid w:val="51700CB1"/>
    <w:rsid w:val="519F43D5"/>
    <w:rsid w:val="521804FE"/>
    <w:rsid w:val="52262CBB"/>
    <w:rsid w:val="529E0A51"/>
    <w:rsid w:val="52B5262B"/>
    <w:rsid w:val="52B83018"/>
    <w:rsid w:val="52C35CB4"/>
    <w:rsid w:val="52D33122"/>
    <w:rsid w:val="52F320B0"/>
    <w:rsid w:val="534277B2"/>
    <w:rsid w:val="53641519"/>
    <w:rsid w:val="539C1F2C"/>
    <w:rsid w:val="54172CD7"/>
    <w:rsid w:val="54390CB3"/>
    <w:rsid w:val="54802ABD"/>
    <w:rsid w:val="55056CE9"/>
    <w:rsid w:val="555535ED"/>
    <w:rsid w:val="55B02C9F"/>
    <w:rsid w:val="56036D69"/>
    <w:rsid w:val="56131B12"/>
    <w:rsid w:val="565B15DB"/>
    <w:rsid w:val="57BC379D"/>
    <w:rsid w:val="586349A3"/>
    <w:rsid w:val="593038A1"/>
    <w:rsid w:val="594547CD"/>
    <w:rsid w:val="59892B82"/>
    <w:rsid w:val="5A145B16"/>
    <w:rsid w:val="5A405178"/>
    <w:rsid w:val="5A4C3838"/>
    <w:rsid w:val="5ACC492E"/>
    <w:rsid w:val="5AD72DD5"/>
    <w:rsid w:val="5ADE1174"/>
    <w:rsid w:val="5B1C63F5"/>
    <w:rsid w:val="5B990F45"/>
    <w:rsid w:val="5BEA4A1F"/>
    <w:rsid w:val="5C323642"/>
    <w:rsid w:val="5C353356"/>
    <w:rsid w:val="5C880957"/>
    <w:rsid w:val="5D191DBE"/>
    <w:rsid w:val="5DAB5689"/>
    <w:rsid w:val="5DFC69AF"/>
    <w:rsid w:val="5E442E0B"/>
    <w:rsid w:val="5F546AAE"/>
    <w:rsid w:val="5FF526A9"/>
    <w:rsid w:val="604D77A4"/>
    <w:rsid w:val="606F7C4C"/>
    <w:rsid w:val="608C500A"/>
    <w:rsid w:val="614E0851"/>
    <w:rsid w:val="61694C68"/>
    <w:rsid w:val="61F64B8F"/>
    <w:rsid w:val="625268C9"/>
    <w:rsid w:val="626C6DB5"/>
    <w:rsid w:val="62943BF3"/>
    <w:rsid w:val="62A22A43"/>
    <w:rsid w:val="62AE66BB"/>
    <w:rsid w:val="62D1162D"/>
    <w:rsid w:val="6350758A"/>
    <w:rsid w:val="638E095E"/>
    <w:rsid w:val="63CC70F2"/>
    <w:rsid w:val="641710C1"/>
    <w:rsid w:val="642864BC"/>
    <w:rsid w:val="649B6B92"/>
    <w:rsid w:val="64B135BB"/>
    <w:rsid w:val="64FC16D6"/>
    <w:rsid w:val="652D02EC"/>
    <w:rsid w:val="657E14F4"/>
    <w:rsid w:val="65AF10F8"/>
    <w:rsid w:val="66545AFF"/>
    <w:rsid w:val="665C0CD7"/>
    <w:rsid w:val="665F7EA6"/>
    <w:rsid w:val="668745B4"/>
    <w:rsid w:val="66B00FC3"/>
    <w:rsid w:val="66FF6D1E"/>
    <w:rsid w:val="67227F1F"/>
    <w:rsid w:val="67382852"/>
    <w:rsid w:val="677A75F8"/>
    <w:rsid w:val="67EA1C6D"/>
    <w:rsid w:val="685F565A"/>
    <w:rsid w:val="6888138C"/>
    <w:rsid w:val="68D702EB"/>
    <w:rsid w:val="68FA68BB"/>
    <w:rsid w:val="6912703F"/>
    <w:rsid w:val="692C2DDF"/>
    <w:rsid w:val="693260A1"/>
    <w:rsid w:val="69594F08"/>
    <w:rsid w:val="69B63D01"/>
    <w:rsid w:val="69D16049"/>
    <w:rsid w:val="69DD354E"/>
    <w:rsid w:val="6A5328D0"/>
    <w:rsid w:val="6AAC1D4B"/>
    <w:rsid w:val="6AED644A"/>
    <w:rsid w:val="6B6F7891"/>
    <w:rsid w:val="6B9F446C"/>
    <w:rsid w:val="6C033210"/>
    <w:rsid w:val="6C0A6B63"/>
    <w:rsid w:val="6C2F2C90"/>
    <w:rsid w:val="6C625903"/>
    <w:rsid w:val="6CCF6EF1"/>
    <w:rsid w:val="6CE932A7"/>
    <w:rsid w:val="6CF2573E"/>
    <w:rsid w:val="6D634BE3"/>
    <w:rsid w:val="6DFB487F"/>
    <w:rsid w:val="6ED0192E"/>
    <w:rsid w:val="6F430A33"/>
    <w:rsid w:val="6F6F2D9E"/>
    <w:rsid w:val="6F87771E"/>
    <w:rsid w:val="6F9A3301"/>
    <w:rsid w:val="6FDE616C"/>
    <w:rsid w:val="70220934"/>
    <w:rsid w:val="71807B70"/>
    <w:rsid w:val="71E5091D"/>
    <w:rsid w:val="72053F7C"/>
    <w:rsid w:val="72AC5834"/>
    <w:rsid w:val="72C11956"/>
    <w:rsid w:val="72F72AC6"/>
    <w:rsid w:val="73050C41"/>
    <w:rsid w:val="731E09FA"/>
    <w:rsid w:val="73855968"/>
    <w:rsid w:val="74002E90"/>
    <w:rsid w:val="745B782C"/>
    <w:rsid w:val="74DF45CA"/>
    <w:rsid w:val="74FC5301"/>
    <w:rsid w:val="75762E03"/>
    <w:rsid w:val="759E0064"/>
    <w:rsid w:val="75F83E21"/>
    <w:rsid w:val="76241340"/>
    <w:rsid w:val="76625953"/>
    <w:rsid w:val="76666F95"/>
    <w:rsid w:val="767E78F1"/>
    <w:rsid w:val="76BD1478"/>
    <w:rsid w:val="76C1594F"/>
    <w:rsid w:val="774C2335"/>
    <w:rsid w:val="7766692A"/>
    <w:rsid w:val="77B260B8"/>
    <w:rsid w:val="785E3DEB"/>
    <w:rsid w:val="79A23AFC"/>
    <w:rsid w:val="79FE0768"/>
    <w:rsid w:val="7A55514D"/>
    <w:rsid w:val="7AC95BB0"/>
    <w:rsid w:val="7AE11B38"/>
    <w:rsid w:val="7B1E00C3"/>
    <w:rsid w:val="7B5A755C"/>
    <w:rsid w:val="7B724F19"/>
    <w:rsid w:val="7BA5398B"/>
    <w:rsid w:val="7BCE51D6"/>
    <w:rsid w:val="7BEF2F22"/>
    <w:rsid w:val="7C3250FA"/>
    <w:rsid w:val="7C77542E"/>
    <w:rsid w:val="7C826EE8"/>
    <w:rsid w:val="7CA451FF"/>
    <w:rsid w:val="7CA57C79"/>
    <w:rsid w:val="7CE97650"/>
    <w:rsid w:val="7D121833"/>
    <w:rsid w:val="7D190F2B"/>
    <w:rsid w:val="7D1968B7"/>
    <w:rsid w:val="7D6771FD"/>
    <w:rsid w:val="7E321466"/>
    <w:rsid w:val="7E841CD0"/>
    <w:rsid w:val="7E8F1183"/>
    <w:rsid w:val="7E904C20"/>
    <w:rsid w:val="7EDE4FB6"/>
    <w:rsid w:val="7EF76E11"/>
    <w:rsid w:val="7F10235D"/>
    <w:rsid w:val="7F117370"/>
    <w:rsid w:val="7F1E2386"/>
    <w:rsid w:val="7F405803"/>
    <w:rsid w:val="7F746D4D"/>
    <w:rsid w:val="7FF10B90"/>
    <w:rsid w:val="7FF43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57"/>
    <w:qFormat/>
    <w:uiPriority w:val="99"/>
    <w:pPr>
      <w:keepNext/>
      <w:keepLines/>
      <w:adjustRightInd/>
      <w:snapToGrid/>
      <w:spacing w:before="340" w:after="330" w:line="578" w:lineRule="auto"/>
      <w:ind w:firstLine="0" w:firstLineChars="0"/>
      <w:outlineLvl w:val="0"/>
    </w:pPr>
    <w:rPr>
      <w:b/>
      <w:bCs/>
      <w:kern w:val="44"/>
      <w:sz w:val="44"/>
      <w:szCs w:val="44"/>
    </w:rPr>
  </w:style>
  <w:style w:type="paragraph" w:styleId="4">
    <w:name w:val="heading 2"/>
    <w:basedOn w:val="1"/>
    <w:next w:val="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snapToGrid/>
      <w:spacing w:line="240" w:lineRule="auto"/>
      <w:ind w:firstLine="420"/>
    </w:pPr>
    <w:rPr>
      <w:sz w:val="21"/>
      <w:szCs w:val="21"/>
    </w:rPr>
  </w:style>
  <w:style w:type="paragraph" w:styleId="6">
    <w:name w:val="toc 7"/>
    <w:basedOn w:val="1"/>
    <w:next w:val="1"/>
    <w:qFormat/>
    <w:uiPriority w:val="0"/>
    <w:pPr>
      <w:ind w:left="2520" w:leftChars="1200"/>
    </w:pPr>
  </w:style>
  <w:style w:type="paragraph" w:styleId="7">
    <w:name w:val="annotation text"/>
    <w:basedOn w:val="1"/>
    <w:link w:val="49"/>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Plain Text"/>
    <w:basedOn w:val="1"/>
    <w:link w:val="56"/>
    <w:qFormat/>
    <w:uiPriority w:val="99"/>
    <w:pPr>
      <w:textAlignment w:val="baseline"/>
    </w:pPr>
    <w:rPr>
      <w:rFonts w:ascii="宋体" w:hAnsi="Courier New"/>
    </w:rPr>
  </w:style>
  <w:style w:type="paragraph" w:styleId="11">
    <w:name w:val="toc 8"/>
    <w:basedOn w:val="1"/>
    <w:next w:val="1"/>
    <w:qFormat/>
    <w:uiPriority w:val="0"/>
    <w:pPr>
      <w:ind w:left="2940" w:leftChars="1400"/>
    </w:pPr>
  </w:style>
  <w:style w:type="paragraph" w:styleId="12">
    <w:name w:val="Balloon Text"/>
    <w:basedOn w:val="1"/>
    <w:link w:val="51"/>
    <w:qFormat/>
    <w:uiPriority w:val="0"/>
    <w:pPr>
      <w:spacing w:line="240" w:lineRule="auto"/>
    </w:pPr>
    <w:rPr>
      <w:sz w:val="18"/>
      <w:szCs w:val="18"/>
    </w:rPr>
  </w:style>
  <w:style w:type="paragraph" w:styleId="13">
    <w:name w:val="footer"/>
    <w:basedOn w:val="1"/>
    <w:qFormat/>
    <w:uiPriority w:val="99"/>
    <w:pPr>
      <w:tabs>
        <w:tab w:val="center" w:pos="4153"/>
        <w:tab w:val="right" w:pos="8306"/>
      </w:tabs>
      <w:spacing w:line="240" w:lineRule="atLeast"/>
      <w:jc w:val="left"/>
    </w:pPr>
    <w:rPr>
      <w:sz w:val="18"/>
      <w:szCs w:val="18"/>
    </w:rPr>
  </w:style>
  <w:style w:type="paragraph" w:styleId="14">
    <w:name w:val="header"/>
    <w:basedOn w:val="1"/>
    <w:qFormat/>
    <w:uiPriority w:val="99"/>
    <w:pPr>
      <w:pBdr>
        <w:bottom w:val="single" w:color="auto" w:sz="6" w:space="1"/>
      </w:pBdr>
      <w:tabs>
        <w:tab w:val="center" w:pos="4153"/>
        <w:tab w:val="right" w:pos="8306"/>
      </w:tabs>
      <w:spacing w:line="240" w:lineRule="atLeast"/>
      <w:jc w:val="center"/>
    </w:pPr>
    <w:rPr>
      <w:sz w:val="18"/>
      <w:szCs w:val="18"/>
    </w:rPr>
  </w:style>
  <w:style w:type="paragraph" w:styleId="15">
    <w:name w:val="toc 1"/>
    <w:basedOn w:val="1"/>
    <w:next w:val="1"/>
    <w:qFormat/>
    <w:uiPriority w:val="39"/>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39"/>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Title"/>
    <w:basedOn w:val="18"/>
    <w:next w:val="1"/>
    <w:qFormat/>
    <w:uiPriority w:val="0"/>
    <w:pPr>
      <w:spacing w:before="240" w:beforeLines="0" w:after="60" w:afterLines="0"/>
      <w:jc w:val="center"/>
      <w:outlineLvl w:val="0"/>
    </w:pPr>
    <w:rPr>
      <w:rFonts w:ascii="Cambria" w:hAnsi="Cambria"/>
      <w:b/>
      <w:bCs/>
      <w:sz w:val="32"/>
      <w:szCs w:val="32"/>
    </w:rPr>
  </w:style>
  <w:style w:type="paragraph" w:styleId="22">
    <w:name w:val="annotation subject"/>
    <w:basedOn w:val="7"/>
    <w:next w:val="7"/>
    <w:link w:val="50"/>
    <w:qFormat/>
    <w:uiPriority w:val="0"/>
    <w:rPr>
      <w:b/>
      <w:bCs/>
    </w:rPr>
  </w:style>
  <w:style w:type="table" w:styleId="24">
    <w:name w:val="Table Grid"/>
    <w:basedOn w:val="23"/>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Emphasis"/>
    <w:basedOn w:val="25"/>
    <w:qFormat/>
    <w:uiPriority w:val="0"/>
    <w:rPr>
      <w:i/>
    </w:rPr>
  </w:style>
  <w:style w:type="character" w:styleId="29">
    <w:name w:val="Hyperlink"/>
    <w:qFormat/>
    <w:uiPriority w:val="99"/>
    <w:rPr>
      <w:color w:val="0000FF"/>
      <w:u w:val="single"/>
    </w:rPr>
  </w:style>
  <w:style w:type="character" w:styleId="30">
    <w:name w:val="annotation reference"/>
    <w:basedOn w:val="25"/>
    <w:qFormat/>
    <w:uiPriority w:val="0"/>
    <w:rPr>
      <w:sz w:val="21"/>
      <w:szCs w:val="21"/>
    </w:rPr>
  </w:style>
  <w:style w:type="paragraph" w:customStyle="1" w:styleId="31">
    <w:name w:val="BodyText1I2"/>
    <w:basedOn w:val="32"/>
    <w:qFormat/>
    <w:uiPriority w:val="0"/>
    <w:pPr>
      <w:spacing w:after="0" w:line="240" w:lineRule="auto"/>
      <w:ind w:left="0" w:leftChars="0" w:firstLine="880" w:firstLineChars="200"/>
    </w:pPr>
  </w:style>
  <w:style w:type="paragraph" w:customStyle="1" w:styleId="32">
    <w:name w:val="BodyTextIndent"/>
    <w:basedOn w:val="1"/>
    <w:qFormat/>
    <w:uiPriority w:val="0"/>
    <w:pPr>
      <w:spacing w:after="120" w:line="240" w:lineRule="auto"/>
      <w:ind w:left="420" w:leftChars="200"/>
    </w:pPr>
  </w:style>
  <w:style w:type="paragraph" w:customStyle="1" w:styleId="33">
    <w:name w:val="无间隔2"/>
    <w:qFormat/>
    <w:uiPriority w:val="1"/>
    <w:pPr>
      <w:widowControl w:val="0"/>
      <w:adjustRightInd w:val="0"/>
      <w:snapToGrid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4">
    <w:name w:val="列出段落1"/>
    <w:basedOn w:val="1"/>
    <w:qFormat/>
    <w:uiPriority w:val="99"/>
    <w:pPr>
      <w:adjustRightInd/>
      <w:snapToGrid/>
      <w:spacing w:line="240" w:lineRule="auto"/>
      <w:ind w:firstLine="420"/>
    </w:pPr>
    <w:rPr>
      <w:sz w:val="21"/>
      <w:szCs w:val="21"/>
    </w:rPr>
  </w:style>
  <w:style w:type="paragraph" w:customStyle="1" w:styleId="35">
    <w:name w:val="无间隔1"/>
    <w:qFormat/>
    <w:uiPriority w:val="1"/>
    <w:rPr>
      <w:rFonts w:ascii="Calibri" w:hAnsi="Calibri" w:eastAsia="宋体" w:cs="Times New Roman"/>
      <w:sz w:val="22"/>
      <w:szCs w:val="22"/>
      <w:lang w:val="en-US" w:eastAsia="zh-CN" w:bidi="ar-SA"/>
    </w:rPr>
  </w:style>
  <w:style w:type="paragraph" w:customStyle="1" w:styleId="36">
    <w:name w:val="无间隔111"/>
    <w:qFormat/>
    <w:uiPriority w:val="1"/>
    <w:rPr>
      <w:rFonts w:ascii="Calibri" w:hAnsi="Calibri" w:eastAsia="宋体" w:cs="Times New Roman"/>
      <w:sz w:val="22"/>
      <w:szCs w:val="22"/>
      <w:lang w:val="en-US" w:eastAsia="zh-CN" w:bidi="ar-SA"/>
    </w:rPr>
  </w:style>
  <w:style w:type="paragraph" w:customStyle="1" w:styleId="37">
    <w:name w:val="论文-正文"/>
    <w:unhideWhenUsed/>
    <w:qFormat/>
    <w:uiPriority w:val="0"/>
    <w:pPr>
      <w:spacing w:beforeLines="50" w:line="360" w:lineRule="auto"/>
      <w:ind w:firstLine="480"/>
    </w:pPr>
    <w:rPr>
      <w:rFonts w:ascii="Times New Roman" w:hAnsi="Times New Roman" w:eastAsia="宋体" w:cs="Times New Roman"/>
      <w:kern w:val="2"/>
      <w:sz w:val="24"/>
      <w:lang w:val="en-US" w:eastAsia="zh-CN" w:bidi="ar-SA"/>
    </w:rPr>
  </w:style>
  <w:style w:type="paragraph" w:customStyle="1" w:styleId="38">
    <w:name w:val="无间隔11"/>
    <w:qFormat/>
    <w:uiPriority w:val="1"/>
    <w:rPr>
      <w:rFonts w:ascii="Calibri" w:hAnsi="Calibri" w:eastAsia="宋体" w:cs="Times New Roman"/>
      <w:sz w:val="22"/>
      <w:lang w:val="en-US" w:eastAsia="zh-CN" w:bidi="ar-SA"/>
    </w:rPr>
  </w:style>
  <w:style w:type="paragraph" w:customStyle="1" w:styleId="39">
    <w:name w:val="列出段落2"/>
    <w:basedOn w:val="1"/>
    <w:qFormat/>
    <w:uiPriority w:val="0"/>
    <w:pPr>
      <w:ind w:firstLine="420"/>
    </w:pPr>
  </w:style>
  <w:style w:type="paragraph" w:customStyle="1" w:styleId="40">
    <w:name w:val="Body 1"/>
    <w:basedOn w:val="1"/>
    <w:qFormat/>
    <w:uiPriority w:val="0"/>
    <w:pPr>
      <w:widowControl/>
      <w:adjustRightInd/>
      <w:snapToGrid/>
      <w:spacing w:after="140" w:line="288" w:lineRule="auto"/>
      <w:ind w:left="680" w:firstLine="0" w:firstLineChars="0"/>
    </w:pPr>
    <w:rPr>
      <w:rFonts w:ascii="Arial" w:hAnsi="Arial" w:eastAsia="PMingLiU"/>
      <w:kern w:val="20"/>
      <w:sz w:val="20"/>
      <w:szCs w:val="20"/>
      <w:lang w:eastAsia="en-US"/>
    </w:rPr>
  </w:style>
  <w:style w:type="character" w:customStyle="1" w:styleId="41">
    <w:name w:val="font01"/>
    <w:basedOn w:val="25"/>
    <w:unhideWhenUsed/>
    <w:qFormat/>
    <w:uiPriority w:val="0"/>
    <w:rPr>
      <w:rFonts w:hint="default" w:ascii="Arial" w:hAnsi="Arial" w:eastAsia="宋体"/>
      <w:color w:val="000000"/>
      <w:sz w:val="24"/>
    </w:rPr>
  </w:style>
  <w:style w:type="character" w:customStyle="1" w:styleId="42">
    <w:name w:val="font11"/>
    <w:basedOn w:val="25"/>
    <w:unhideWhenUsed/>
    <w:qFormat/>
    <w:uiPriority w:val="0"/>
    <w:rPr>
      <w:rFonts w:hint="default" w:ascii="等线" w:hAnsi="等线" w:eastAsia="等线"/>
      <w:color w:val="000000"/>
      <w:sz w:val="22"/>
    </w:rPr>
  </w:style>
  <w:style w:type="character" w:customStyle="1" w:styleId="43">
    <w:name w:val="font51"/>
    <w:basedOn w:val="25"/>
    <w:unhideWhenUsed/>
    <w:qFormat/>
    <w:uiPriority w:val="0"/>
    <w:rPr>
      <w:rFonts w:hint="default" w:ascii="Arial" w:hAnsi="Arial" w:eastAsia="宋体"/>
      <w:b/>
      <w:color w:val="000000"/>
      <w:sz w:val="18"/>
    </w:rPr>
  </w:style>
  <w:style w:type="character" w:customStyle="1" w:styleId="44">
    <w:name w:val="font61"/>
    <w:basedOn w:val="25"/>
    <w:unhideWhenUsed/>
    <w:qFormat/>
    <w:uiPriority w:val="0"/>
    <w:rPr>
      <w:rFonts w:hint="default" w:ascii="Arial" w:hAnsi="Arial" w:eastAsia="宋体"/>
      <w:color w:val="000000"/>
      <w:sz w:val="16"/>
    </w:rPr>
  </w:style>
  <w:style w:type="paragraph" w:customStyle="1" w:styleId="45">
    <w:name w:val="彩色列表 - 强调文字颜色 11"/>
    <w:basedOn w:val="1"/>
    <w:qFormat/>
    <w:uiPriority w:val="99"/>
    <w:pPr>
      <w:ind w:firstLine="420"/>
    </w:pPr>
  </w:style>
  <w:style w:type="character" w:customStyle="1" w:styleId="46">
    <w:name w:val="font21"/>
    <w:basedOn w:val="25"/>
    <w:unhideWhenUsed/>
    <w:qFormat/>
    <w:uiPriority w:val="0"/>
    <w:rPr>
      <w:rFonts w:hint="default" w:ascii="宋体" w:hAnsi="宋体" w:eastAsia="宋体"/>
      <w:color w:val="000000"/>
      <w:sz w:val="18"/>
    </w:rPr>
  </w:style>
  <w:style w:type="character" w:customStyle="1" w:styleId="47">
    <w:name w:val="font31"/>
    <w:basedOn w:val="25"/>
    <w:unhideWhenUsed/>
    <w:qFormat/>
    <w:uiPriority w:val="0"/>
    <w:rPr>
      <w:rFonts w:hint="default" w:ascii="Arial" w:hAnsi="Arial" w:eastAsia="宋体"/>
      <w:color w:val="000000"/>
      <w:sz w:val="16"/>
    </w:rPr>
  </w:style>
  <w:style w:type="character" w:customStyle="1" w:styleId="48">
    <w:name w:val="font41"/>
    <w:basedOn w:val="25"/>
    <w:unhideWhenUsed/>
    <w:qFormat/>
    <w:uiPriority w:val="0"/>
    <w:rPr>
      <w:rFonts w:hint="default" w:ascii="Arial" w:hAnsi="Arial" w:eastAsia="宋体"/>
      <w:color w:val="000000"/>
      <w:sz w:val="16"/>
    </w:rPr>
  </w:style>
  <w:style w:type="character" w:customStyle="1" w:styleId="49">
    <w:name w:val="批注文字 Char"/>
    <w:basedOn w:val="25"/>
    <w:link w:val="7"/>
    <w:qFormat/>
    <w:uiPriority w:val="0"/>
    <w:rPr>
      <w:kern w:val="2"/>
      <w:sz w:val="24"/>
      <w:szCs w:val="24"/>
    </w:rPr>
  </w:style>
  <w:style w:type="character" w:customStyle="1" w:styleId="50">
    <w:name w:val="批注主题 Char"/>
    <w:basedOn w:val="49"/>
    <w:link w:val="22"/>
    <w:qFormat/>
    <w:uiPriority w:val="0"/>
    <w:rPr>
      <w:kern w:val="2"/>
      <w:sz w:val="24"/>
      <w:szCs w:val="24"/>
    </w:rPr>
  </w:style>
  <w:style w:type="character" w:customStyle="1" w:styleId="51">
    <w:name w:val="批注框文本 Char"/>
    <w:basedOn w:val="25"/>
    <w:link w:val="12"/>
    <w:qFormat/>
    <w:uiPriority w:val="0"/>
    <w:rPr>
      <w:kern w:val="2"/>
      <w:sz w:val="18"/>
      <w:szCs w:val="18"/>
    </w:rPr>
  </w:style>
  <w:style w:type="paragraph" w:customStyle="1" w:styleId="52">
    <w:name w:val="WPSOffice手动目录 1"/>
    <w:qFormat/>
    <w:uiPriority w:val="0"/>
    <w:rPr>
      <w:rFonts w:ascii="Times New Roman" w:hAnsi="Times New Roman" w:eastAsia="宋体" w:cs="Times New Roman"/>
      <w:lang w:val="en-US" w:eastAsia="zh-CN" w:bidi="ar-SA"/>
    </w:rPr>
  </w:style>
  <w:style w:type="paragraph" w:customStyle="1" w:styleId="53">
    <w:name w:val="无间隔3"/>
    <w:qFormat/>
    <w:uiPriority w:val="1"/>
    <w:rPr>
      <w:rFonts w:ascii="Calibri" w:hAnsi="Calibri" w:eastAsia="宋体" w:cs="Times New Roman"/>
      <w:sz w:val="22"/>
      <w:szCs w:val="22"/>
      <w:lang w:val="en-US" w:eastAsia="zh-CN" w:bidi="ar-SA"/>
    </w:rPr>
  </w:style>
  <w:style w:type="paragraph" w:customStyle="1" w:styleId="54">
    <w:name w:val="_Style 2"/>
    <w:basedOn w:val="1"/>
    <w:qFormat/>
    <w:uiPriority w:val="99"/>
    <w:pPr>
      <w:ind w:firstLine="420"/>
    </w:pPr>
  </w:style>
  <w:style w:type="paragraph" w:styleId="55">
    <w:name w:val="List Paragraph"/>
    <w:basedOn w:val="1"/>
    <w:qFormat/>
    <w:uiPriority w:val="34"/>
    <w:pPr>
      <w:ind w:firstLine="420"/>
    </w:pPr>
  </w:style>
  <w:style w:type="character" w:customStyle="1" w:styleId="56">
    <w:name w:val="纯文本 Char"/>
    <w:link w:val="10"/>
    <w:qFormat/>
    <w:uiPriority w:val="99"/>
    <w:rPr>
      <w:rFonts w:ascii="宋体" w:hAnsi="Courier New"/>
      <w:kern w:val="2"/>
      <w:sz w:val="24"/>
      <w:szCs w:val="24"/>
    </w:rPr>
  </w:style>
  <w:style w:type="character" w:customStyle="1" w:styleId="57">
    <w:name w:val="标题 1 Char"/>
    <w:link w:val="3"/>
    <w:qFormat/>
    <w:uiPriority w:val="99"/>
    <w:rPr>
      <w:b/>
      <w:bCs/>
      <w:kern w:val="44"/>
      <w:sz w:val="44"/>
      <w:szCs w:val="44"/>
    </w:rPr>
  </w:style>
  <w:style w:type="paragraph" w:customStyle="1" w:styleId="58">
    <w:name w:val="123"/>
    <w:basedOn w:val="1"/>
    <w:qFormat/>
    <w:uiPriority w:val="99"/>
    <w:pPr>
      <w:spacing w:line="460" w:lineRule="atLeast"/>
      <w:jc w:val="left"/>
    </w:pPr>
    <w:rPr>
      <w:rFonts w:ascii="仿宋_GB2312" w:hAnsi="宋体" w:eastAsia="仿宋_GB2312" w:cs="仿宋_GB2312"/>
      <w:sz w:val="26"/>
      <w:szCs w:val="26"/>
    </w:rPr>
  </w:style>
  <w:style w:type="paragraph" w:customStyle="1" w:styleId="59">
    <w:name w:val="WPSOffice手动目录 2"/>
    <w:qFormat/>
    <w:uiPriority w:val="0"/>
    <w:pPr>
      <w:ind w:leftChars="200"/>
    </w:pPr>
    <w:rPr>
      <w:rFonts w:ascii="Times New Roman" w:hAnsi="Times New Roman" w:eastAsia="宋体" w:cs="Times New Roman"/>
      <w:sz w:val="20"/>
      <w:szCs w:val="20"/>
    </w:rPr>
  </w:style>
  <w:style w:type="paragraph" w:customStyle="1" w:styleId="60">
    <w:name w:val="Other|1"/>
    <w:basedOn w:val="1"/>
    <w:qFormat/>
    <w:uiPriority w:val="0"/>
    <w:pPr>
      <w:widowControl w:val="0"/>
      <w:shd w:val="clear" w:color="auto" w:fill="auto"/>
      <w:spacing w:after="260" w:line="353" w:lineRule="auto"/>
      <w:ind w:firstLine="400"/>
    </w:pPr>
    <w:rPr>
      <w:rFonts w:ascii="宋体" w:hAnsi="宋体" w:eastAsia="宋体" w:cs="宋体"/>
      <w:u w:val="none"/>
      <w:shd w:val="clear" w:color="auto" w:fill="auto"/>
      <w:lang w:val="zh-TW" w:eastAsia="zh-TW" w:bidi="zh-TW"/>
    </w:rPr>
  </w:style>
  <w:style w:type="paragraph" w:customStyle="1" w:styleId="61">
    <w:name w:val="Body text|1"/>
    <w:basedOn w:val="1"/>
    <w:qFormat/>
    <w:uiPriority w:val="0"/>
    <w:pPr>
      <w:widowControl w:val="0"/>
      <w:shd w:val="clear" w:color="auto" w:fill="auto"/>
      <w:spacing w:after="260" w:line="353" w:lineRule="auto"/>
      <w:ind w:firstLine="400"/>
    </w:pPr>
    <w:rPr>
      <w:rFonts w:ascii="宋体" w:hAnsi="宋体" w:eastAsia="宋体" w:cs="宋体"/>
      <w:u w:val="none"/>
      <w:shd w:val="clear" w:color="auto" w:fill="auto"/>
      <w:lang w:val="zh-TW" w:eastAsia="zh-TW" w:bidi="zh-TW"/>
    </w:rPr>
  </w:style>
  <w:style w:type="paragraph" w:customStyle="1" w:styleId="62">
    <w:name w:val="Header or footer|1"/>
    <w:basedOn w:val="1"/>
    <w:qFormat/>
    <w:uiPriority w:val="0"/>
    <w:pPr>
      <w:widowControl w:val="0"/>
      <w:shd w:val="clear" w:color="auto" w:fill="auto"/>
    </w:pPr>
    <w:rPr>
      <w:rFonts w:ascii="宋体" w:hAnsi="宋体" w:eastAsia="宋体" w:cs="宋体"/>
      <w:b/>
      <w:bCs/>
      <w:sz w:val="17"/>
      <w:szCs w:val="17"/>
      <w:u w:val="none"/>
      <w:shd w:val="clear" w:color="auto" w:fill="auto"/>
      <w:lang w:val="zh-TW" w:eastAsia="zh-TW" w:bidi="zh-TW"/>
    </w:rPr>
  </w:style>
  <w:style w:type="paragraph" w:customStyle="1" w:styleId="63">
    <w:name w:val="附注－正文"/>
    <w:basedOn w:val="64"/>
    <w:next w:val="15"/>
    <w:qFormat/>
    <w:uiPriority w:val="0"/>
    <w:pPr>
      <w:autoSpaceDE/>
      <w:autoSpaceDN/>
      <w:snapToGrid w:val="0"/>
      <w:spacing w:before="0" w:afterLines="50" w:line="360" w:lineRule="auto"/>
      <w:ind w:firstLine="200" w:firstLineChars="200"/>
      <w:textAlignment w:val="baseline"/>
    </w:pPr>
    <w:rPr>
      <w:rFonts w:eastAsia="Times New Roman"/>
      <w:kern w:val="2"/>
      <w:sz w:val="21"/>
    </w:rPr>
  </w:style>
  <w:style w:type="paragraph" w:customStyle="1" w:styleId="64">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65">
    <w:name w:val="附注三级正文"/>
    <w:basedOn w:val="1"/>
    <w:qFormat/>
    <w:uiPriority w:val="0"/>
    <w:pPr>
      <w:tabs>
        <w:tab w:val="left" w:pos="630"/>
      </w:tabs>
      <w:spacing w:line="400" w:lineRule="atLeast"/>
      <w:ind w:left="1260" w:leftChars="600" w:firstLine="0" w:firstLineChars="0"/>
      <w:textAlignment w:val="baseline"/>
    </w:pPr>
    <w:rPr>
      <w:rFonts w:ascii="宋体" w:hAnsi="宋体" w:eastAsia="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microsoft.com/office/2007/relationships/diagramDrawing" Target="diagrams/drawing1.xml"/><Relationship Id="rId16" Type="http://schemas.openxmlformats.org/officeDocument/2006/relationships/diagramColors" Target="diagrams/colors1.xml"/><Relationship Id="rId15" Type="http://schemas.openxmlformats.org/officeDocument/2006/relationships/diagramQuickStyle" Target="diagrams/quickStyle1.xml"/><Relationship Id="rId14" Type="http://schemas.openxmlformats.org/officeDocument/2006/relationships/diagramLayout" Target="diagrams/layout1.xml"/><Relationship Id="rId13" Type="http://schemas.openxmlformats.org/officeDocument/2006/relationships/diagramData" Target="diagrams/data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hierarchy" loCatId="hierarchy" qsTypeId="urn:microsoft.com/office/officeart/2005/8/quickstyle/simple1" qsCatId="simple" csTypeId="urn:microsoft.com/office/officeart/2005/8/colors/accent1_2" csCatId="accent1" phldr="0"/>
      <dgm:spPr/>
      <dgm:t>
        <a:bodyPr/>
        <a:p>
          <a:endParaRPr lang="zh-CN" altLang="en-US"/>
        </a:p>
      </dgm:t>
    </dgm:pt>
    <dgm:pt modelId="{47C757F0-AA23-46BE-9311-EA432CDEEAA1}">
      <dgm:prSet phldrT="[文本]" phldr="0" custT="0"/>
      <dgm:spPr/>
      <dgm:t>
        <a:bodyPr vert="horz" wrap="square"/>
        <a:p>
          <a:pPr>
            <a:lnSpc>
              <a:spcPct val="100000"/>
            </a:lnSpc>
            <a:spcBef>
              <a:spcPct val="0"/>
            </a:spcBef>
            <a:spcAft>
              <a:spcPct val="35000"/>
            </a:spcAft>
          </a:pPr>
          <a:r>
            <a:rPr lang="zh-CN" altLang="en-US"/>
            <a:t>股东会</a:t>
          </a:r>
          <a:r>
            <a:rPr lang="zh-CN" altLang="en-US"/>
            <a:t/>
          </a:r>
          <a:endParaRPr lang="zh-CN" altLang="en-US"/>
        </a:p>
      </dgm:t>
    </dgm:pt>
    <dgm:pt modelId="{AB39B06D-FE6C-48B2-B5B4-77CD0C8CF7AD}" cxnId="{B46A191C-05C4-4ACE-9E72-8BB6CE25ED2D}" type="parTrans">
      <dgm:prSet/>
      <dgm:spPr/>
      <dgm:t>
        <a:bodyPr/>
        <a:p>
          <a:endParaRPr lang="zh-CN" altLang="en-US"/>
        </a:p>
      </dgm:t>
    </dgm:pt>
    <dgm:pt modelId="{DF0D1C21-B79E-4875-B7FA-EF183CB48B88}" cxnId="{B46A191C-05C4-4ACE-9E72-8BB6CE25ED2D}" type="sibTrans">
      <dgm:prSet/>
      <dgm:spPr/>
      <dgm:t>
        <a:bodyPr/>
        <a:p>
          <a:endParaRPr lang="zh-CN" altLang="en-US"/>
        </a:p>
      </dgm:t>
    </dgm:pt>
    <dgm:pt modelId="{B29BF47F-FB6F-4BB3-8B1F-25C507DDACF5}" type="asst">
      <dgm:prSet phldrT="[文本]" phldr="0" custT="0"/>
      <dgm:spPr/>
      <dgm:t>
        <a:bodyPr vert="horz" wrap="square"/>
        <a:p>
          <a:pPr>
            <a:lnSpc>
              <a:spcPct val="100000"/>
            </a:lnSpc>
            <a:spcBef>
              <a:spcPct val="0"/>
            </a:spcBef>
            <a:spcAft>
              <a:spcPct val="35000"/>
            </a:spcAft>
          </a:pPr>
          <a:r>
            <a:rPr lang="zh-CN" altLang="en-US"/>
            <a:t>执行董事</a:t>
          </a:r>
          <a:r>
            <a:rPr lang="zh-CN" altLang="en-US"/>
            <a:t/>
          </a:r>
          <a:endParaRPr lang="zh-CN" altLang="en-US"/>
        </a:p>
      </dgm:t>
    </dgm:pt>
    <dgm:pt modelId="{4294CB15-5EAF-442A-BADC-24588A60ECFF}" cxnId="{8F13EB2B-07A0-4210-8556-8390B3080ADB}" type="parTrans">
      <dgm:prSet/>
      <dgm:spPr/>
      <dgm:t>
        <a:bodyPr/>
        <a:p>
          <a:endParaRPr lang="zh-CN" altLang="en-US"/>
        </a:p>
      </dgm:t>
    </dgm:pt>
    <dgm:pt modelId="{4FBEC948-3FA9-4375-B83A-B44348E5F34D}" cxnId="{8F13EB2B-07A0-4210-8556-8390B3080ADB}" type="sibTrans">
      <dgm:prSet/>
      <dgm:spPr/>
      <dgm:t>
        <a:bodyPr/>
        <a:p>
          <a:endParaRPr lang="zh-CN" altLang="en-US"/>
        </a:p>
      </dgm:t>
    </dgm:pt>
    <dgm:pt modelId="{D74FE43D-1B8F-444C-AB1C-6AB0D861F554}">
      <dgm:prSet phldr="0" custT="0"/>
      <dgm:spPr/>
      <dgm:t>
        <a:bodyPr vert="horz" wrap="square"/>
        <a:p>
          <a:pPr>
            <a:lnSpc>
              <a:spcPct val="100000"/>
            </a:lnSpc>
            <a:spcBef>
              <a:spcPct val="0"/>
            </a:spcBef>
            <a:spcAft>
              <a:spcPct val="35000"/>
            </a:spcAft>
          </a:pPr>
          <a:r>
            <a:rPr lang="zh-CN"/>
            <a:t>总经理</a:t>
          </a:r>
          <a:r>
            <a:rPr altLang="en-US"/>
            <a:t/>
          </a:r>
          <a:endParaRPr altLang="en-US"/>
        </a:p>
      </dgm:t>
    </dgm:pt>
    <dgm:pt modelId="{D9BE8FC5-E502-4CF7-A271-891C7DBB5DF0}" cxnId="{4A4E0A02-9418-408B-B529-A45C6EE360B3}" type="parTrans">
      <dgm:prSet/>
      <dgm:spPr/>
    </dgm:pt>
    <dgm:pt modelId="{465904CF-5981-4CA7-AE85-44DBB8419533}" cxnId="{4A4E0A02-9418-408B-B529-A45C6EE360B3}" type="sibTrans">
      <dgm:prSet/>
      <dgm:spPr/>
    </dgm:pt>
    <dgm:pt modelId="{12714FC6-8B41-47E5-91DD-F02D34D23B93}">
      <dgm:prSet phldrT="[文本]" phldr="0" custT="0"/>
      <dgm:spPr/>
      <dgm:t>
        <a:bodyPr vert="horz" wrap="square"/>
        <a:p>
          <a:pPr>
            <a:lnSpc>
              <a:spcPct val="100000"/>
            </a:lnSpc>
            <a:spcBef>
              <a:spcPct val="0"/>
            </a:spcBef>
            <a:spcAft>
              <a:spcPct val="35000"/>
            </a:spcAft>
          </a:pPr>
          <a:r>
            <a:rPr lang="zh-CN" altLang="en-US"/>
            <a:t>安全</a:t>
          </a:r>
          <a:r>
            <a:rPr lang="zh-CN" altLang="en-US"/>
            <a:t>部</a:t>
          </a:r>
          <a:r>
            <a:rPr lang="zh-CN" altLang="en-US"/>
            <a:t/>
          </a:r>
          <a:endParaRPr lang="zh-CN" altLang="en-US"/>
        </a:p>
      </dgm:t>
    </dgm:pt>
    <dgm:pt modelId="{EACD17F5-D793-4A43-B489-D1804D50CFEF}" cxnId="{AE8466EC-9351-4CB1-9334-158B1339C9ED}" type="parTrans">
      <dgm:prSet/>
      <dgm:spPr/>
      <dgm:t>
        <a:bodyPr/>
        <a:p>
          <a:endParaRPr lang="zh-CN" altLang="en-US"/>
        </a:p>
      </dgm:t>
    </dgm:pt>
    <dgm:pt modelId="{FA45D93F-0724-4936-AA45-E6762732A19D}" cxnId="{AE8466EC-9351-4CB1-9334-158B1339C9ED}" type="sibTrans">
      <dgm:prSet/>
      <dgm:spPr/>
      <dgm:t>
        <a:bodyPr/>
        <a:p>
          <a:endParaRPr lang="zh-CN" altLang="en-US"/>
        </a:p>
      </dgm:t>
    </dgm:pt>
    <dgm:pt modelId="{523C9E70-5E6F-4C26-ABC9-EF54B0674167}">
      <dgm:prSet phldr="0" custT="0"/>
      <dgm:spPr/>
      <dgm:t>
        <a:bodyPr vert="horz" wrap="square"/>
        <a:p>
          <a:pPr>
            <a:lnSpc>
              <a:spcPct val="100000"/>
            </a:lnSpc>
            <a:spcBef>
              <a:spcPct val="0"/>
            </a:spcBef>
            <a:spcAft>
              <a:spcPct val="35000"/>
            </a:spcAft>
          </a:pPr>
          <a:r>
            <a:rPr lang="zh-CN"/>
            <a:t>业务</a:t>
          </a:r>
          <a:r>
            <a:rPr lang="zh-CN"/>
            <a:t>部</a:t>
          </a:r>
          <a:r>
            <a:rPr altLang="en-US"/>
            <a:t/>
          </a:r>
          <a:endParaRPr altLang="en-US"/>
        </a:p>
      </dgm:t>
    </dgm:pt>
    <dgm:pt modelId="{C680D140-3E4A-4ADE-A53F-EED66543B84A}" cxnId="{B9AFABB7-3CF6-45F7-AF8F-1AAC481569E2}" type="parTrans">
      <dgm:prSet/>
      <dgm:spPr/>
    </dgm:pt>
    <dgm:pt modelId="{415012E0-239F-45FD-8FEC-96A59F52F264}" cxnId="{B9AFABB7-3CF6-45F7-AF8F-1AAC481569E2}" type="sibTrans">
      <dgm:prSet/>
      <dgm:spPr/>
    </dgm:pt>
    <dgm:pt modelId="{4EC42421-831D-4CD3-8215-2AF4300F9C01}">
      <dgm:prSet phldrT="[文本]" phldr="0" custT="0"/>
      <dgm:spPr/>
      <dgm:t>
        <a:bodyPr vert="horz" wrap="square"/>
        <a:p>
          <a:pPr>
            <a:lnSpc>
              <a:spcPct val="100000"/>
            </a:lnSpc>
            <a:spcBef>
              <a:spcPct val="0"/>
            </a:spcBef>
            <a:spcAft>
              <a:spcPct val="35000"/>
            </a:spcAft>
          </a:pPr>
          <a:r>
            <a:rPr lang="zh-CN" altLang="en-US"/>
            <a:t>财务</a:t>
          </a:r>
          <a:r>
            <a:rPr lang="zh-CN" altLang="en-US"/>
            <a:t>部</a:t>
          </a:r>
          <a:r>
            <a:rPr lang="zh-CN" altLang="en-US"/>
            <a:t/>
          </a:r>
          <a:endParaRPr lang="zh-CN" altLang="en-US"/>
        </a:p>
      </dgm:t>
    </dgm:pt>
    <dgm:pt modelId="{8D5FB264-0A5C-4C3A-85B7-453D9BD837DF}" cxnId="{241D0BFB-7234-41EF-B7C5-A3FD57C91A1E}" type="parTrans">
      <dgm:prSet/>
      <dgm:spPr/>
      <dgm:t>
        <a:bodyPr/>
        <a:p>
          <a:endParaRPr lang="zh-CN" altLang="en-US"/>
        </a:p>
      </dgm:t>
    </dgm:pt>
    <dgm:pt modelId="{A1825131-D805-48C8-BFCE-E45C02E6F5CE}" cxnId="{241D0BFB-7234-41EF-B7C5-A3FD57C91A1E}" type="sibTrans">
      <dgm:prSet/>
      <dgm:spPr/>
      <dgm:t>
        <a:bodyPr/>
        <a:p>
          <a:endParaRPr lang="zh-CN" altLang="en-US"/>
        </a:p>
      </dgm:t>
    </dgm:pt>
    <dgm:pt modelId="{CF717C8A-B40B-4AFF-BF49-65ABB7DF8190}">
      <dgm:prSet phldrT="[文本]" phldr="0" custT="0"/>
      <dgm:spPr/>
      <dgm:t>
        <a:bodyPr vert="horz" wrap="square"/>
        <a:p>
          <a:pPr>
            <a:lnSpc>
              <a:spcPct val="100000"/>
            </a:lnSpc>
            <a:spcBef>
              <a:spcPct val="0"/>
            </a:spcBef>
            <a:spcAft>
              <a:spcPct val="35000"/>
            </a:spcAft>
          </a:pPr>
          <a:r>
            <a:rPr lang="zh-CN" altLang="en-US"/>
            <a:t>办公室</a:t>
          </a:r>
          <a:r>
            <a:rPr lang="zh-CN" altLang="en-US"/>
            <a:t/>
          </a:r>
          <a:endParaRPr lang="zh-CN" altLang="en-US"/>
        </a:p>
      </dgm:t>
    </dgm:pt>
    <dgm:pt modelId="{CCF68ADE-40B6-47D0-93C1-88EC13ADC8AC}" cxnId="{9F33A94D-3A22-42CB-A137-C183BAAD3E0E}" type="parTrans">
      <dgm:prSet/>
      <dgm:spPr/>
      <dgm:t>
        <a:bodyPr/>
        <a:p>
          <a:endParaRPr lang="zh-CN" altLang="en-US"/>
        </a:p>
      </dgm:t>
    </dgm:pt>
    <dgm:pt modelId="{630D3E0B-D1D7-4E1A-8193-515AA5E1866F}" cxnId="{9F33A94D-3A22-42CB-A137-C183BAAD3E0E}" type="sibTrans">
      <dgm:prSet/>
      <dgm:spPr/>
      <dgm:t>
        <a:bodyPr/>
        <a:p>
          <a:endParaRPr lang="zh-CN" altLang="en-US"/>
        </a:p>
      </dgm:t>
    </dgm:pt>
    <dgm:pt modelId="{E498DC9C-C5AC-4482-A26F-3B99DC5D79F0}" type="pres">
      <dgm:prSet presAssocID="{A77D31B3-3808-4FBA-8FA4-CC8D448A173E}" presName="hierChild1" presStyleCnt="0">
        <dgm:presLayoutVars>
          <dgm:orgChart val="1"/>
          <dgm:chPref val="1"/>
          <dgm:dir val="rev"/>
          <dgm:animOne val="branch"/>
          <dgm:animLvl val="lvl"/>
          <dgm:resizeHandles/>
        </dgm:presLayoutVars>
      </dgm:prSet>
      <dgm:spPr/>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Cnt="0"/>
      <dgm:spPr/>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5"/>
      <dgm:spPr/>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pt>
    <dgm:pt modelId="{43B7C837-49D6-40CE-BBAB-953D9E4BA7ED}" type="pres">
      <dgm:prSet presAssocID="{12714FC6-8B41-47E5-91DD-F02D34D23B93}" presName="rootText" presStyleLbl="node2" presStyleIdx="0" presStyleCnt="4">
        <dgm:presLayoutVars>
          <dgm:chPref val="3"/>
        </dgm:presLayoutVars>
      </dgm:prSet>
      <dgm:spPr/>
    </dgm:pt>
    <dgm:pt modelId="{9A037140-9B69-4B9F-A134-F2F2EB0F2E32}" type="pres">
      <dgm:prSet presAssocID="{12714FC6-8B41-47E5-91DD-F02D34D23B93}" presName="rootConnector" presStyleCnt="0"/>
      <dgm:spPr/>
    </dgm:pt>
    <dgm:pt modelId="{FA37AA5D-87C2-47F6-9B72-B753C073E744}" type="pres">
      <dgm:prSet presAssocID="{12714FC6-8B41-47E5-91DD-F02D34D23B93}" presName="hierChild4" presStyleCnt="0"/>
      <dgm:spPr/>
    </dgm:pt>
    <dgm:pt modelId="{A7309641-2A58-41EA-9E42-56812CF298ED}" type="pres">
      <dgm:prSet presAssocID="{12714FC6-8B41-47E5-91DD-F02D34D23B93}" presName="hierChild5" presStyleCnt="0"/>
      <dgm:spPr/>
    </dgm:pt>
    <dgm:pt modelId="{930357E8-F17E-418B-AF34-7609C2DE82F3}" type="pres">
      <dgm:prSet presAssocID="{C680D140-3E4A-4ADE-A53F-EED66543B84A}" presName="Name37" presStyleLbl="parChTrans1D2" presStyleIdx="1" presStyleCnt="5"/>
      <dgm:spPr/>
    </dgm:pt>
    <dgm:pt modelId="{B107170C-1E71-40EE-A8A6-4176C5FF92D6}" type="pres">
      <dgm:prSet presAssocID="{523C9E70-5E6F-4C26-ABC9-EF54B0674167}" presName="hierRoot2" presStyleCnt="0">
        <dgm:presLayoutVars>
          <dgm:hierBranch val="init"/>
        </dgm:presLayoutVars>
      </dgm:prSet>
      <dgm:spPr/>
    </dgm:pt>
    <dgm:pt modelId="{297575DC-4220-483D-8354-C715B7877827}" type="pres">
      <dgm:prSet presAssocID="{523C9E70-5E6F-4C26-ABC9-EF54B0674167}" presName="rootComposite" presStyleCnt="0"/>
      <dgm:spPr/>
    </dgm:pt>
    <dgm:pt modelId="{9EA07CDC-5015-42B9-B4BD-F471E8EB253F}" type="pres">
      <dgm:prSet presAssocID="{523C9E70-5E6F-4C26-ABC9-EF54B0674167}" presName="rootText" presStyleLbl="node2" presStyleIdx="1" presStyleCnt="4">
        <dgm:presLayoutVars>
          <dgm:chPref val="3"/>
        </dgm:presLayoutVars>
      </dgm:prSet>
      <dgm:spPr/>
    </dgm:pt>
    <dgm:pt modelId="{4F0E16AF-E7EA-4331-848C-1B682EC39FB3}" type="pres">
      <dgm:prSet presAssocID="{523C9E70-5E6F-4C26-ABC9-EF54B0674167}" presName="rootConnector" presStyleCnt="0"/>
      <dgm:spPr/>
    </dgm:pt>
    <dgm:pt modelId="{DC48D468-9B5E-44B7-B759-AB456C246F86}" type="pres">
      <dgm:prSet presAssocID="{523C9E70-5E6F-4C26-ABC9-EF54B0674167}" presName="hierChild4" presStyleCnt="0"/>
      <dgm:spPr/>
    </dgm:pt>
    <dgm:pt modelId="{9F22AF6A-AA28-4F94-9B3A-2D1897E94265}" type="pres">
      <dgm:prSet presAssocID="{523C9E70-5E6F-4C26-ABC9-EF54B0674167}" presName="hierChild5" presStyleCnt="0"/>
      <dgm:spPr/>
    </dgm:pt>
    <dgm:pt modelId="{F492B679-3C8C-4E72-95A8-8B81298826E7}" type="pres">
      <dgm:prSet presAssocID="{8D5FB264-0A5C-4C3A-85B7-453D9BD837DF}" presName="Name37" presStyleLbl="parChTrans1D2" presStyleIdx="2" presStyleCnt="5"/>
      <dgm:spPr/>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pt>
    <dgm:pt modelId="{08A0D1D2-3A20-4D63-8E35-B7C8B6B16D48}" type="pres">
      <dgm:prSet presAssocID="{4EC42421-831D-4CD3-8215-2AF4300F9C01}" presName="rootText" presStyleLbl="node2" presStyleIdx="2" presStyleCnt="4">
        <dgm:presLayoutVars>
          <dgm:chPref val="3"/>
        </dgm:presLayoutVars>
      </dgm:prSet>
      <dgm:spPr/>
    </dgm:pt>
    <dgm:pt modelId="{6238C53E-A961-488B-8FBD-6EC13507B069}" type="pres">
      <dgm:prSet presAssocID="{4EC42421-831D-4CD3-8215-2AF4300F9C01}" presName="rootConnector" presStyleCnt="0"/>
      <dgm:spPr/>
    </dgm:pt>
    <dgm:pt modelId="{A9C46FD3-3BE9-4E6E-BFF6-B0B42B13F857}" type="pres">
      <dgm:prSet presAssocID="{4EC42421-831D-4CD3-8215-2AF4300F9C01}" presName="hierChild4" presStyleCnt="0"/>
      <dgm:spPr/>
    </dgm:pt>
    <dgm:pt modelId="{A663BBFB-A120-4F5B-82EC-DB644DB9966B}" type="pres">
      <dgm:prSet presAssocID="{4EC42421-831D-4CD3-8215-2AF4300F9C01}" presName="hierChild5" presStyleCnt="0"/>
      <dgm:spPr/>
    </dgm:pt>
    <dgm:pt modelId="{AB3A8128-6C86-49B7-B5CC-0153888815E5}" type="pres">
      <dgm:prSet presAssocID="{CCF68ADE-40B6-47D0-93C1-88EC13ADC8AC}" presName="Name37" presStyleLbl="parChTrans1D2" presStyleIdx="3" presStyleCnt="5"/>
      <dgm:spPr/>
    </dgm:pt>
    <dgm:pt modelId="{1A917F9A-DDE6-4568-B35C-7FABCEF0A586}" type="pres">
      <dgm:prSet presAssocID="{CF717C8A-B40B-4AFF-BF49-65ABB7DF8190}" presName="hierRoot2" presStyleCnt="0">
        <dgm:presLayoutVars>
          <dgm:hierBranch val="init"/>
        </dgm:presLayoutVars>
      </dgm:prSet>
      <dgm:spPr/>
    </dgm:pt>
    <dgm:pt modelId="{FA949B67-3DB7-47FA-97C9-4A653E762F22}" type="pres">
      <dgm:prSet presAssocID="{CF717C8A-B40B-4AFF-BF49-65ABB7DF8190}" presName="rootComposite" presStyleCnt="0"/>
      <dgm:spPr/>
    </dgm:pt>
    <dgm:pt modelId="{7D64F4A3-0E55-47AC-A59B-9D5A9DC25552}" type="pres">
      <dgm:prSet presAssocID="{CF717C8A-B40B-4AFF-BF49-65ABB7DF8190}" presName="rootText" presStyleLbl="node2" presStyleIdx="3" presStyleCnt="4">
        <dgm:presLayoutVars>
          <dgm:chPref val="3"/>
        </dgm:presLayoutVars>
      </dgm:prSet>
      <dgm:spPr/>
    </dgm:pt>
    <dgm:pt modelId="{5667CB49-EC34-46BC-AD2D-72F3BD95D049}" type="pres">
      <dgm:prSet presAssocID="{CF717C8A-B40B-4AFF-BF49-65ABB7DF8190}" presName="rootConnector" presStyleCnt="0"/>
      <dgm:spPr/>
    </dgm:pt>
    <dgm:pt modelId="{EB3A10DA-2FA4-4DAD-8341-8078D7F83716}" type="pres">
      <dgm:prSet presAssocID="{CF717C8A-B40B-4AFF-BF49-65ABB7DF8190}" presName="hierChild4" presStyleCnt="0"/>
      <dgm:spPr/>
    </dgm:pt>
    <dgm:pt modelId="{B05C5608-85C8-433E-A928-1755312B673B}" type="pres">
      <dgm:prSet presAssocID="{CF717C8A-B40B-4AFF-BF49-65ABB7DF8190}" presName="hierChild5" presStyleCnt="0"/>
      <dgm:spPr/>
    </dgm:pt>
    <dgm:pt modelId="{0E819307-1B4E-434E-BA76-D5A4192B0663}" type="pres">
      <dgm:prSet presAssocID="{47C757F0-AA23-46BE-9311-EA432CDEEAA1}" presName="hierChild3" presStyleCnt="0"/>
      <dgm:spPr/>
    </dgm:pt>
    <dgm:pt modelId="{7CC60CE2-51D0-47DE-A469-FE4884597341}" type="pres">
      <dgm:prSet presAssocID="{4294CB15-5EAF-442A-BADC-24588A60ECFF}" presName="Name111" presStyleLbl="parChTrans1D2" presStyleIdx="4" presStyleCnt="5"/>
      <dgm:spPr/>
    </dgm:pt>
    <dgm:pt modelId="{2C28615C-654F-4C05-9383-C72EAED46321}" type="pres">
      <dgm:prSet presAssocID="{B29BF47F-FB6F-4BB3-8B1F-25C507DDACF5}" presName="hierRoot3" presStyleCnt="0">
        <dgm:presLayoutVars>
          <dgm:hierBranch/>
        </dgm:presLayoutVars>
      </dgm:prSet>
      <dgm:spPr/>
    </dgm:pt>
    <dgm:pt modelId="{531B400A-09FB-4AC6-91D5-6C58DB555D6A}" type="pres">
      <dgm:prSet presAssocID="{B29BF47F-FB6F-4BB3-8B1F-25C507DDACF5}" presName="rootComposite3" presStyleCnt="0"/>
      <dgm:spPr/>
    </dgm:pt>
    <dgm:pt modelId="{15F46F7C-8483-49B2-9069-BD47518FA3C5}" type="pres">
      <dgm:prSet presAssocID="{B29BF47F-FB6F-4BB3-8B1F-25C507DDACF5}" presName="rootText3" presStyleLbl="asst1" presStyleIdx="0" presStyleCnt="1">
        <dgm:presLayoutVars>
          <dgm:chPref val="3"/>
        </dgm:presLayoutVars>
      </dgm:prSet>
      <dgm:spPr/>
    </dgm:pt>
    <dgm:pt modelId="{84CA6990-2D5D-47C3-9020-DF2944DEADCF}" type="pres">
      <dgm:prSet presAssocID="{B29BF47F-FB6F-4BB3-8B1F-25C507DDACF5}" presName="rootConnector3" presStyleCnt="0"/>
      <dgm:spPr/>
    </dgm:pt>
    <dgm:pt modelId="{0851F80F-8C6D-4400-A85F-BC390C21E4EE}" type="pres">
      <dgm:prSet presAssocID="{B29BF47F-FB6F-4BB3-8B1F-25C507DDACF5}" presName="hierChild6" presStyleCnt="0"/>
      <dgm:spPr/>
    </dgm:pt>
    <dgm:pt modelId="{B46ED3D7-03A7-42DF-9121-52717A0F6C3D}" type="pres">
      <dgm:prSet presAssocID="{D9BE8FC5-E502-4CF7-A271-891C7DBB5DF0}" presName="Name35" presStyleLbl="parChTrans1D3" presStyleIdx="0" presStyleCnt="1"/>
      <dgm:spPr/>
    </dgm:pt>
    <dgm:pt modelId="{193372BC-D980-42FF-B304-65CFE06BD8C5}" type="pres">
      <dgm:prSet presAssocID="{D74FE43D-1B8F-444C-AB1C-6AB0D861F554}" presName="hierRoot2" presStyleCnt="0">
        <dgm:presLayoutVars>
          <dgm:hierBranch val="l"/>
        </dgm:presLayoutVars>
      </dgm:prSet>
      <dgm:spPr/>
    </dgm:pt>
    <dgm:pt modelId="{CC3E5FFC-5E91-4FC8-9656-E86BAD86D235}" type="pres">
      <dgm:prSet presAssocID="{D74FE43D-1B8F-444C-AB1C-6AB0D861F554}" presName="rootComposite" presStyleCnt="0"/>
      <dgm:spPr/>
    </dgm:pt>
    <dgm:pt modelId="{D45B17B6-CEE8-4535-BF9E-FD196ECC8193}" type="pres">
      <dgm:prSet presAssocID="{D74FE43D-1B8F-444C-AB1C-6AB0D861F554}" presName="rootText" presStyleLbl="node3" presStyleIdx="0" presStyleCnt="1">
        <dgm:presLayoutVars>
          <dgm:chPref val="3"/>
        </dgm:presLayoutVars>
      </dgm:prSet>
      <dgm:spPr/>
    </dgm:pt>
    <dgm:pt modelId="{FB12FDF5-962B-4DE9-B6D7-A00C951B904C}" type="pres">
      <dgm:prSet presAssocID="{D74FE43D-1B8F-444C-AB1C-6AB0D861F554}" presName="rootConnector" presStyleCnt="0"/>
      <dgm:spPr/>
    </dgm:pt>
    <dgm:pt modelId="{A1CB5A67-E045-4F74-BA72-FF0371CD5DC7}" type="pres">
      <dgm:prSet presAssocID="{D74FE43D-1B8F-444C-AB1C-6AB0D861F554}" presName="hierChild4" presStyleCnt="0"/>
      <dgm:spPr/>
    </dgm:pt>
    <dgm:pt modelId="{E3D75114-AE3A-4EE4-BC29-4F7FB697A968}" type="pres">
      <dgm:prSet presAssocID="{D74FE43D-1B8F-444C-AB1C-6AB0D861F554}" presName="hierChild5" presStyleCnt="0"/>
      <dgm:spPr/>
    </dgm:pt>
    <dgm:pt modelId="{3025C0A7-DA6F-4394-8167-7956EFF162F0}" type="pres">
      <dgm:prSet presAssocID="{B29BF47F-FB6F-4BB3-8B1F-25C507DDACF5}" presName="hierChild7" presStyleCnt="0"/>
      <dgm:spPr/>
    </dgm:pt>
  </dgm:ptLst>
  <dgm:cxnLst>
    <dgm:cxn modelId="{B46A191C-05C4-4ACE-9E72-8BB6CE25ED2D}" srcId="{A77D31B3-3808-4FBA-8FA4-CC8D448A173E}" destId="{47C757F0-AA23-46BE-9311-EA432CDEEAA1}" srcOrd="0" destOrd="0" parTransId="{AB39B06D-FE6C-48B2-B5B4-77CD0C8CF7AD}" sibTransId="{DF0D1C21-B79E-4875-B7FA-EF183CB48B88}"/>
    <dgm:cxn modelId="{8F13EB2B-07A0-4210-8556-8390B3080ADB}" srcId="{47C757F0-AA23-46BE-9311-EA432CDEEAA1}" destId="{B29BF47F-FB6F-4BB3-8B1F-25C507DDACF5}" srcOrd="0" destOrd="0" parTransId="{4294CB15-5EAF-442A-BADC-24588A60ECFF}" sibTransId="{4FBEC948-3FA9-4375-B83A-B44348E5F34D}"/>
    <dgm:cxn modelId="{4A4E0A02-9418-408B-B529-A45C6EE360B3}" srcId="{B29BF47F-FB6F-4BB3-8B1F-25C507DDACF5}" destId="{D74FE43D-1B8F-444C-AB1C-6AB0D861F554}" srcOrd="0" destOrd="0" parTransId="{D9BE8FC5-E502-4CF7-A271-891C7DBB5DF0}" sibTransId="{465904CF-5981-4CA7-AE85-44DBB8419533}"/>
    <dgm:cxn modelId="{AE8466EC-9351-4CB1-9334-158B1339C9ED}" srcId="{47C757F0-AA23-46BE-9311-EA432CDEEAA1}" destId="{12714FC6-8B41-47E5-91DD-F02D34D23B93}" srcOrd="1" destOrd="0" parTransId="{EACD17F5-D793-4A43-B489-D1804D50CFEF}" sibTransId="{FA45D93F-0724-4936-AA45-E6762732A19D}"/>
    <dgm:cxn modelId="{B9AFABB7-3CF6-45F7-AF8F-1AAC481569E2}" srcId="{47C757F0-AA23-46BE-9311-EA432CDEEAA1}" destId="{523C9E70-5E6F-4C26-ABC9-EF54B0674167}" srcOrd="2" destOrd="0" parTransId="{C680D140-3E4A-4ADE-A53F-EED66543B84A}" sibTransId="{415012E0-239F-45FD-8FEC-96A59F52F264}"/>
    <dgm:cxn modelId="{241D0BFB-7234-41EF-B7C5-A3FD57C91A1E}" srcId="{47C757F0-AA23-46BE-9311-EA432CDEEAA1}" destId="{4EC42421-831D-4CD3-8215-2AF4300F9C01}" srcOrd="3" destOrd="0" parTransId="{8D5FB264-0A5C-4C3A-85B7-453D9BD837DF}" sibTransId="{A1825131-D805-48C8-BFCE-E45C02E6F5CE}"/>
    <dgm:cxn modelId="{9F33A94D-3A22-42CB-A137-C183BAAD3E0E}" srcId="{47C757F0-AA23-46BE-9311-EA432CDEEAA1}" destId="{CF717C8A-B40B-4AFF-BF49-65ABB7DF8190}" srcOrd="4" destOrd="0" parTransId="{CCF68ADE-40B6-47D0-93C1-88EC13ADC8AC}" sibTransId="{630D3E0B-D1D7-4E1A-8193-515AA5E1866F}"/>
    <dgm:cxn modelId="{4765E523-52D2-4749-8235-B93301468288}" type="presOf" srcId="{A77D31B3-3808-4FBA-8FA4-CC8D448A173E}" destId="{E498DC9C-C5AC-4482-A26F-3B99DC5D79F0}" srcOrd="0" destOrd="0" presId="urn:microsoft.com/office/officeart/2005/8/layout/orgChart1"/>
    <dgm:cxn modelId="{130E1F0F-6B9C-42E8-A2E0-FD4BEFADC5BB}" type="presParOf" srcId="{E498DC9C-C5AC-4482-A26F-3B99DC5D79F0}" destId="{F728C3E8-5128-4BB6-90CC-A86769ECE335}" srcOrd="0" destOrd="0" presId="urn:microsoft.com/office/officeart/2005/8/layout/orgChart1"/>
    <dgm:cxn modelId="{B2D2AD21-6C40-47DF-919B-981DAAB9191E}" type="presParOf" srcId="{F728C3E8-5128-4BB6-90CC-A86769ECE335}" destId="{79147750-B6BF-43FD-83A0-7ACDC9B53EFF}" srcOrd="0" destOrd="0" presId="urn:microsoft.com/office/officeart/2005/8/layout/orgChart1"/>
    <dgm:cxn modelId="{FBB37842-0C2E-43A8-A978-78CA03CAF874}" type="presOf" srcId="{47C757F0-AA23-46BE-9311-EA432CDEEAA1}" destId="{79147750-B6BF-43FD-83A0-7ACDC9B53EFF}" srcOrd="0" destOrd="0" presId="urn:microsoft.com/office/officeart/2005/8/layout/orgChart1"/>
    <dgm:cxn modelId="{ED01A667-F0E8-4010-B2AA-FD7D3B7D1F12}" type="presParOf" srcId="{79147750-B6BF-43FD-83A0-7ACDC9B53EFF}" destId="{AE79172D-D441-42BB-84EA-E3D989670DED}" srcOrd="0" destOrd="0" presId="urn:microsoft.com/office/officeart/2005/8/layout/orgChart1"/>
    <dgm:cxn modelId="{46C038D4-DFCB-438B-8572-3B55E6B70840}" type="presOf" srcId="{47C757F0-AA23-46BE-9311-EA432CDEEAA1}" destId="{AE79172D-D441-42BB-84EA-E3D989670DED}" srcOrd="0" destOrd="0" presId="urn:microsoft.com/office/officeart/2005/8/layout/orgChart1"/>
    <dgm:cxn modelId="{05CDC1CC-731A-43C7-A872-0EF85007726E}" type="presParOf" srcId="{79147750-B6BF-43FD-83A0-7ACDC9B53EFF}" destId="{86420519-308D-4A6A-8FEA-6FB2E39BA448}" srcOrd="1" destOrd="0" presId="urn:microsoft.com/office/officeart/2005/8/layout/orgChart1"/>
    <dgm:cxn modelId="{8BB036A8-F405-496E-91D2-D5E6A092C759}" type="presOf" srcId="{47C757F0-AA23-46BE-9311-EA432CDEEAA1}" destId="{86420519-308D-4A6A-8FEA-6FB2E39BA448}" srcOrd="0" destOrd="0" presId="urn:microsoft.com/office/officeart/2005/8/layout/orgChart1"/>
    <dgm:cxn modelId="{34D9B5B0-148B-44E0-947E-59D27133F890}" type="presParOf" srcId="{F728C3E8-5128-4BB6-90CC-A86769ECE335}" destId="{9A0FF10C-81C7-47CD-A320-768F2009480B}" srcOrd="1" destOrd="0" presId="urn:microsoft.com/office/officeart/2005/8/layout/orgChart1"/>
    <dgm:cxn modelId="{223565C5-99D9-4FB7-9579-47C7915D332D}" type="presParOf" srcId="{9A0FF10C-81C7-47CD-A320-768F2009480B}" destId="{6A259130-4455-44E0-969B-948D1249687E}" srcOrd="0" destOrd="1" presId="urn:microsoft.com/office/officeart/2005/8/layout/orgChart1"/>
    <dgm:cxn modelId="{4B477E18-AE77-4A09-936D-FB1B8FD9AF21}" type="presOf" srcId="{EACD17F5-D793-4A43-B489-D1804D50CFEF}" destId="{6A259130-4455-44E0-969B-948D1249687E}" srcOrd="0" destOrd="0" presId="urn:microsoft.com/office/officeart/2005/8/layout/orgChart1"/>
    <dgm:cxn modelId="{A73D2F39-83E2-44D2-AF42-6732D9C5B582}" type="presParOf" srcId="{9A0FF10C-81C7-47CD-A320-768F2009480B}" destId="{D6C5C065-A308-417C-8ECC-04FC2BEC646C}" srcOrd="1" destOrd="1" presId="urn:microsoft.com/office/officeart/2005/8/layout/orgChart1"/>
    <dgm:cxn modelId="{BB29C6CF-CE65-4813-BEA4-245EB3821C0F}" type="presParOf" srcId="{D6C5C065-A308-417C-8ECC-04FC2BEC646C}" destId="{E36491EF-5019-46FD-BC82-1BD579B9EE0E}" srcOrd="0" destOrd="1" presId="urn:microsoft.com/office/officeart/2005/8/layout/orgChart1"/>
    <dgm:cxn modelId="{F48C74CF-9BB8-43BA-BDA7-77567CA281BB}" type="presOf" srcId="{12714FC6-8B41-47E5-91DD-F02D34D23B93}" destId="{E36491EF-5019-46FD-BC82-1BD579B9EE0E}" srcOrd="0" destOrd="0" presId="urn:microsoft.com/office/officeart/2005/8/layout/orgChart1"/>
    <dgm:cxn modelId="{FFB482C8-F8A0-40AA-A209-C3F89E6AC270}" type="presParOf" srcId="{E36491EF-5019-46FD-BC82-1BD579B9EE0E}" destId="{43B7C837-49D6-40CE-BBAB-953D9E4BA7ED}" srcOrd="0" destOrd="0" presId="urn:microsoft.com/office/officeart/2005/8/layout/orgChart1"/>
    <dgm:cxn modelId="{431B6D1E-389D-45EB-B582-78D4CE539AA7}" type="presOf" srcId="{12714FC6-8B41-47E5-91DD-F02D34D23B93}" destId="{43B7C837-49D6-40CE-BBAB-953D9E4BA7ED}" srcOrd="0" destOrd="0" presId="urn:microsoft.com/office/officeart/2005/8/layout/orgChart1"/>
    <dgm:cxn modelId="{14CB329D-0BED-4119-83A4-60050846C548}" type="presParOf" srcId="{E36491EF-5019-46FD-BC82-1BD579B9EE0E}" destId="{9A037140-9B69-4B9F-A134-F2F2EB0F2E32}" srcOrd="1" destOrd="0" presId="urn:microsoft.com/office/officeart/2005/8/layout/orgChart1"/>
    <dgm:cxn modelId="{7FCFF55C-D7A5-4490-9474-EE6C0060C050}" type="presOf" srcId="{12714FC6-8B41-47E5-91DD-F02D34D23B93}" destId="{9A037140-9B69-4B9F-A134-F2F2EB0F2E32}" srcOrd="0" destOrd="0" presId="urn:microsoft.com/office/officeart/2005/8/layout/orgChart1"/>
    <dgm:cxn modelId="{36909AB0-286E-40C9-A7DB-057861714690}" type="presParOf" srcId="{D6C5C065-A308-417C-8ECC-04FC2BEC646C}" destId="{FA37AA5D-87C2-47F6-9B72-B753C073E744}" srcOrd="1" destOrd="1" presId="urn:microsoft.com/office/officeart/2005/8/layout/orgChart1"/>
    <dgm:cxn modelId="{225DC945-52FC-461C-964A-CD6287124AF6}" type="presParOf" srcId="{D6C5C065-A308-417C-8ECC-04FC2BEC646C}" destId="{A7309641-2A58-41EA-9E42-56812CF298ED}" srcOrd="2" destOrd="1" presId="urn:microsoft.com/office/officeart/2005/8/layout/orgChart1"/>
    <dgm:cxn modelId="{2396702A-FC3C-4C8E-8898-40BA0AFB918A}" type="presParOf" srcId="{9A0FF10C-81C7-47CD-A320-768F2009480B}" destId="{930357E8-F17E-418B-AF34-7609C2DE82F3}" srcOrd="2" destOrd="1" presId="urn:microsoft.com/office/officeart/2005/8/layout/orgChart1"/>
    <dgm:cxn modelId="{14776AA7-6BC7-4E6D-B473-4B059BF2B7FE}" type="presOf" srcId="{C680D140-3E4A-4ADE-A53F-EED66543B84A}" destId="{930357E8-F17E-418B-AF34-7609C2DE82F3}" srcOrd="0" destOrd="0" presId="urn:microsoft.com/office/officeart/2005/8/layout/orgChart1"/>
    <dgm:cxn modelId="{2C50B1DE-C3D3-4A95-874E-1758081A8E60}" type="presParOf" srcId="{9A0FF10C-81C7-47CD-A320-768F2009480B}" destId="{B107170C-1E71-40EE-A8A6-4176C5FF92D6}" srcOrd="3" destOrd="1" presId="urn:microsoft.com/office/officeart/2005/8/layout/orgChart1"/>
    <dgm:cxn modelId="{D958DBDC-27C4-4F27-8F36-F82B62299666}" type="presParOf" srcId="{B107170C-1E71-40EE-A8A6-4176C5FF92D6}" destId="{297575DC-4220-483D-8354-C715B7877827}" srcOrd="0" destOrd="3" presId="urn:microsoft.com/office/officeart/2005/8/layout/orgChart1"/>
    <dgm:cxn modelId="{BFC292CA-F9D2-4601-B75F-E77242BE05B2}" type="presOf" srcId="{523C9E70-5E6F-4C26-ABC9-EF54B0674167}" destId="{297575DC-4220-483D-8354-C715B7877827}" srcOrd="0" destOrd="0" presId="urn:microsoft.com/office/officeart/2005/8/layout/orgChart1"/>
    <dgm:cxn modelId="{7E133915-6782-4F76-A591-4172CE55127E}" type="presParOf" srcId="{297575DC-4220-483D-8354-C715B7877827}" destId="{9EA07CDC-5015-42B9-B4BD-F471E8EB253F}" srcOrd="0" destOrd="0" presId="urn:microsoft.com/office/officeart/2005/8/layout/orgChart1"/>
    <dgm:cxn modelId="{DE3C5CA8-B707-42FC-A2DA-2A14AC36E784}" type="presOf" srcId="{523C9E70-5E6F-4C26-ABC9-EF54B0674167}" destId="{9EA07CDC-5015-42B9-B4BD-F471E8EB253F}" srcOrd="0" destOrd="0" presId="urn:microsoft.com/office/officeart/2005/8/layout/orgChart1"/>
    <dgm:cxn modelId="{AF40A762-01DD-491C-A158-3E22A5EC902E}" type="presParOf" srcId="{297575DC-4220-483D-8354-C715B7877827}" destId="{4F0E16AF-E7EA-4331-848C-1B682EC39FB3}" srcOrd="1" destOrd="0" presId="urn:microsoft.com/office/officeart/2005/8/layout/orgChart1"/>
    <dgm:cxn modelId="{165655FA-5C11-4ED0-BCAC-2F7B7D5EDBB0}" type="presOf" srcId="{523C9E70-5E6F-4C26-ABC9-EF54B0674167}" destId="{4F0E16AF-E7EA-4331-848C-1B682EC39FB3}" srcOrd="0" destOrd="0" presId="urn:microsoft.com/office/officeart/2005/8/layout/orgChart1"/>
    <dgm:cxn modelId="{9C92232D-8E2A-4E52-B3EB-1F510FECFD82}" type="presParOf" srcId="{B107170C-1E71-40EE-A8A6-4176C5FF92D6}" destId="{DC48D468-9B5E-44B7-B759-AB456C246F86}" srcOrd="1" destOrd="3" presId="urn:microsoft.com/office/officeart/2005/8/layout/orgChart1"/>
    <dgm:cxn modelId="{CFCF2F6C-869F-43C3-BF79-C641AE2C4AC7}" type="presParOf" srcId="{B107170C-1E71-40EE-A8A6-4176C5FF92D6}" destId="{9F22AF6A-AA28-4F94-9B3A-2D1897E94265}" srcOrd="2" destOrd="3" presId="urn:microsoft.com/office/officeart/2005/8/layout/orgChart1"/>
    <dgm:cxn modelId="{A2C47ECF-B9C5-4D4E-88FF-9AA65119243E}" type="presParOf" srcId="{9A0FF10C-81C7-47CD-A320-768F2009480B}" destId="{F492B679-3C8C-4E72-95A8-8B81298826E7}" srcOrd="4" destOrd="1" presId="urn:microsoft.com/office/officeart/2005/8/layout/orgChart1"/>
    <dgm:cxn modelId="{4D1EDB20-2BE4-45E3-83CC-C72F329F8BB8}" type="presOf" srcId="{8D5FB264-0A5C-4C3A-85B7-453D9BD837DF}" destId="{F492B679-3C8C-4E72-95A8-8B81298826E7}" srcOrd="0" destOrd="0" presId="urn:microsoft.com/office/officeart/2005/8/layout/orgChart1"/>
    <dgm:cxn modelId="{BE0708D3-267A-45D4-BBF4-C5F688FB0A9A}" type="presParOf" srcId="{9A0FF10C-81C7-47CD-A320-768F2009480B}" destId="{C6F584B9-7EA2-46D8-913B-8F508509ECAB}" srcOrd="5" destOrd="1" presId="urn:microsoft.com/office/officeart/2005/8/layout/orgChart1"/>
    <dgm:cxn modelId="{035CEE0E-BDD8-41D3-957D-EA1C8C1D6172}" type="presParOf" srcId="{C6F584B9-7EA2-46D8-913B-8F508509ECAB}" destId="{6CAD9CE6-86A1-4F7D-98A6-3AF53F55F9E3}" srcOrd="0" destOrd="5" presId="urn:microsoft.com/office/officeart/2005/8/layout/orgChart1"/>
    <dgm:cxn modelId="{216C8213-62B5-48E8-868D-31524F194525}" type="presOf" srcId="{4EC42421-831D-4CD3-8215-2AF4300F9C01}" destId="{6CAD9CE6-86A1-4F7D-98A6-3AF53F55F9E3}" srcOrd="0" destOrd="0" presId="urn:microsoft.com/office/officeart/2005/8/layout/orgChart1"/>
    <dgm:cxn modelId="{DDE93D81-04A8-4FA1-8965-E18CF3956420}" type="presParOf" srcId="{6CAD9CE6-86A1-4F7D-98A6-3AF53F55F9E3}" destId="{08A0D1D2-3A20-4D63-8E35-B7C8B6B16D48}" srcOrd="0" destOrd="0" presId="urn:microsoft.com/office/officeart/2005/8/layout/orgChart1"/>
    <dgm:cxn modelId="{8C62A042-92E4-4819-A72B-39F4BCEB4EE0}" type="presOf" srcId="{4EC42421-831D-4CD3-8215-2AF4300F9C01}" destId="{08A0D1D2-3A20-4D63-8E35-B7C8B6B16D48}" srcOrd="0" destOrd="0" presId="urn:microsoft.com/office/officeart/2005/8/layout/orgChart1"/>
    <dgm:cxn modelId="{54C69E4E-8141-4C58-940A-AB68F236B4FF}" type="presParOf" srcId="{6CAD9CE6-86A1-4F7D-98A6-3AF53F55F9E3}" destId="{6238C53E-A961-488B-8FBD-6EC13507B069}" srcOrd="1" destOrd="0" presId="urn:microsoft.com/office/officeart/2005/8/layout/orgChart1"/>
    <dgm:cxn modelId="{CD87EB13-ADC9-479E-830D-CCF2051C97D3}" type="presOf" srcId="{4EC42421-831D-4CD3-8215-2AF4300F9C01}" destId="{6238C53E-A961-488B-8FBD-6EC13507B069}" srcOrd="0" destOrd="0" presId="urn:microsoft.com/office/officeart/2005/8/layout/orgChart1"/>
    <dgm:cxn modelId="{C1EAB964-7700-4023-90E6-FE3FF2E86F78}" type="presParOf" srcId="{C6F584B9-7EA2-46D8-913B-8F508509ECAB}" destId="{A9C46FD3-3BE9-4E6E-BFF6-B0B42B13F857}" srcOrd="1" destOrd="5" presId="urn:microsoft.com/office/officeart/2005/8/layout/orgChart1"/>
    <dgm:cxn modelId="{4504BD75-0CE8-4882-BD5C-DEB402678191}" type="presParOf" srcId="{C6F584B9-7EA2-46D8-913B-8F508509ECAB}" destId="{A663BBFB-A120-4F5B-82EC-DB644DB9966B}" srcOrd="2" destOrd="5" presId="urn:microsoft.com/office/officeart/2005/8/layout/orgChart1"/>
    <dgm:cxn modelId="{A7995BC4-85F5-4AEF-B804-5464A2B38639}" type="presParOf" srcId="{9A0FF10C-81C7-47CD-A320-768F2009480B}" destId="{AB3A8128-6C86-49B7-B5CC-0153888815E5}" srcOrd="6" destOrd="1" presId="urn:microsoft.com/office/officeart/2005/8/layout/orgChart1"/>
    <dgm:cxn modelId="{9B92D9A7-4BB7-4A34-AB9C-3A92B9787939}" type="presOf" srcId="{CCF68ADE-40B6-47D0-93C1-88EC13ADC8AC}" destId="{AB3A8128-6C86-49B7-B5CC-0153888815E5}" srcOrd="0" destOrd="0" presId="urn:microsoft.com/office/officeart/2005/8/layout/orgChart1"/>
    <dgm:cxn modelId="{96F6C7C6-A86C-4D46-AD2C-653BA02495DA}" type="presParOf" srcId="{9A0FF10C-81C7-47CD-A320-768F2009480B}" destId="{1A917F9A-DDE6-4568-B35C-7FABCEF0A586}" srcOrd="7" destOrd="1" presId="urn:microsoft.com/office/officeart/2005/8/layout/orgChart1"/>
    <dgm:cxn modelId="{42105E18-2450-4F9E-BB36-DFEB8921A3CD}" type="presParOf" srcId="{1A917F9A-DDE6-4568-B35C-7FABCEF0A586}" destId="{FA949B67-3DB7-47FA-97C9-4A653E762F22}" srcOrd="0" destOrd="7" presId="urn:microsoft.com/office/officeart/2005/8/layout/orgChart1"/>
    <dgm:cxn modelId="{78648A08-0DD4-44B5-902C-018B7939C449}" type="presOf" srcId="{CF717C8A-B40B-4AFF-BF49-65ABB7DF8190}" destId="{FA949B67-3DB7-47FA-97C9-4A653E762F22}" srcOrd="0" destOrd="0" presId="urn:microsoft.com/office/officeart/2005/8/layout/orgChart1"/>
    <dgm:cxn modelId="{C78C7A29-5C68-4A44-B296-DF96CE90212C}" type="presParOf" srcId="{FA949B67-3DB7-47FA-97C9-4A653E762F22}" destId="{7D64F4A3-0E55-47AC-A59B-9D5A9DC25552}" srcOrd="0" destOrd="0" presId="urn:microsoft.com/office/officeart/2005/8/layout/orgChart1"/>
    <dgm:cxn modelId="{A7571427-5735-48B1-B833-99CD632F1A7B}" type="presOf" srcId="{CF717C8A-B40B-4AFF-BF49-65ABB7DF8190}" destId="{7D64F4A3-0E55-47AC-A59B-9D5A9DC25552}" srcOrd="0" destOrd="0" presId="urn:microsoft.com/office/officeart/2005/8/layout/orgChart1"/>
    <dgm:cxn modelId="{451EC74A-DBD9-445D-9349-D2DFE008C57B}" type="presParOf" srcId="{FA949B67-3DB7-47FA-97C9-4A653E762F22}" destId="{5667CB49-EC34-46BC-AD2D-72F3BD95D049}" srcOrd="1" destOrd="0" presId="urn:microsoft.com/office/officeart/2005/8/layout/orgChart1"/>
    <dgm:cxn modelId="{BA4D84E8-AEA5-4B92-B701-707780E6BAA0}" type="presOf" srcId="{CF717C8A-B40B-4AFF-BF49-65ABB7DF8190}" destId="{5667CB49-EC34-46BC-AD2D-72F3BD95D049}" srcOrd="0" destOrd="0" presId="urn:microsoft.com/office/officeart/2005/8/layout/orgChart1"/>
    <dgm:cxn modelId="{23FB2B60-48EE-4C0F-BD59-C7397950CCD1}" type="presParOf" srcId="{1A917F9A-DDE6-4568-B35C-7FABCEF0A586}" destId="{EB3A10DA-2FA4-4DAD-8341-8078D7F83716}" srcOrd="1" destOrd="7" presId="urn:microsoft.com/office/officeart/2005/8/layout/orgChart1"/>
    <dgm:cxn modelId="{6A460BA5-6B3C-46CC-B04A-D6B82A273F8A}" type="presParOf" srcId="{1A917F9A-DDE6-4568-B35C-7FABCEF0A586}" destId="{B05C5608-85C8-433E-A928-1755312B673B}" srcOrd="2" destOrd="7" presId="urn:microsoft.com/office/officeart/2005/8/layout/orgChart1"/>
    <dgm:cxn modelId="{41D588FD-1BB8-4F6F-A34A-20B6EDAE3BD6}" type="presParOf" srcId="{F728C3E8-5128-4BB6-90CC-A86769ECE335}" destId="{0E819307-1B4E-434E-BA76-D5A4192B0663}" srcOrd="2" destOrd="0" presId="urn:microsoft.com/office/officeart/2005/8/layout/orgChart1"/>
    <dgm:cxn modelId="{FC61B8BD-12BC-424E-B2EE-2F110D2EFC34}" type="presParOf" srcId="{0E819307-1B4E-434E-BA76-D5A4192B0663}" destId="{7CC60CE2-51D0-47DE-A469-FE4884597341}" srcOrd="0" destOrd="2" presId="urn:microsoft.com/office/officeart/2005/8/layout/orgChart1"/>
    <dgm:cxn modelId="{21F1F274-B752-4A29-99E4-6A11C71B06F3}" type="presOf" srcId="{4294CB15-5EAF-442A-BADC-24588A60ECFF}" destId="{7CC60CE2-51D0-47DE-A469-FE4884597341}" srcOrd="0" destOrd="0" presId="urn:microsoft.com/office/officeart/2005/8/layout/orgChart1"/>
    <dgm:cxn modelId="{516E7F5B-DC95-4CA1-9AF1-559CBA3DB00A}" type="presParOf" srcId="{0E819307-1B4E-434E-BA76-D5A4192B0663}" destId="{2C28615C-654F-4C05-9383-C72EAED46321}" srcOrd="1" destOrd="2" presId="urn:microsoft.com/office/officeart/2005/8/layout/orgChart1"/>
    <dgm:cxn modelId="{689EC6A0-522A-4C3E-AC60-609333D5A5BB}" type="presParOf" srcId="{2C28615C-654F-4C05-9383-C72EAED46321}" destId="{531B400A-09FB-4AC6-91D5-6C58DB555D6A}" srcOrd="0" destOrd="1" presId="urn:microsoft.com/office/officeart/2005/8/layout/orgChart1"/>
    <dgm:cxn modelId="{086CFDFC-0ECE-4F90-B723-32CAE61BC4B1}" type="presOf" srcId="{B29BF47F-FB6F-4BB3-8B1F-25C507DDACF5}" destId="{531B400A-09FB-4AC6-91D5-6C58DB555D6A}" srcOrd="0" destOrd="0" presId="urn:microsoft.com/office/officeart/2005/8/layout/orgChart1"/>
    <dgm:cxn modelId="{9277F7A6-5FD0-4F26-809D-66A2B78B0B30}" type="presParOf" srcId="{531B400A-09FB-4AC6-91D5-6C58DB555D6A}" destId="{15F46F7C-8483-49B2-9069-BD47518FA3C5}" srcOrd="0" destOrd="0" presId="urn:microsoft.com/office/officeart/2005/8/layout/orgChart1"/>
    <dgm:cxn modelId="{E21E957E-CF40-4C70-9DDD-7D82F1203D99}" type="presOf" srcId="{B29BF47F-FB6F-4BB3-8B1F-25C507DDACF5}" destId="{15F46F7C-8483-49B2-9069-BD47518FA3C5}" srcOrd="0" destOrd="0" presId="urn:microsoft.com/office/officeart/2005/8/layout/orgChart1"/>
    <dgm:cxn modelId="{34D4BBB9-08BF-4138-B185-4AF8AF68DFE4}" type="presParOf" srcId="{531B400A-09FB-4AC6-91D5-6C58DB555D6A}" destId="{84CA6990-2D5D-47C3-9020-DF2944DEADCF}" srcOrd="1" destOrd="0" presId="urn:microsoft.com/office/officeart/2005/8/layout/orgChart1"/>
    <dgm:cxn modelId="{B4F6FE3A-A8B5-4FCD-AD3E-5502FBBB8E67}" type="presOf" srcId="{B29BF47F-FB6F-4BB3-8B1F-25C507DDACF5}" destId="{84CA6990-2D5D-47C3-9020-DF2944DEADCF}" srcOrd="0" destOrd="0" presId="urn:microsoft.com/office/officeart/2005/8/layout/orgChart1"/>
    <dgm:cxn modelId="{29AD15C8-130E-43FF-8EFB-D2411F884553}" type="presParOf" srcId="{2C28615C-654F-4C05-9383-C72EAED46321}" destId="{0851F80F-8C6D-4400-A85F-BC390C21E4EE}" srcOrd="1" destOrd="1" presId="urn:microsoft.com/office/officeart/2005/8/layout/orgChart1"/>
    <dgm:cxn modelId="{17110C0B-78DA-4F3F-B8FD-E05BE184087C}" type="presParOf" srcId="{0851F80F-8C6D-4400-A85F-BC390C21E4EE}" destId="{B46ED3D7-03A7-42DF-9121-52717A0F6C3D}" srcOrd="0" destOrd="1" presId="urn:microsoft.com/office/officeart/2005/8/layout/orgChart1"/>
    <dgm:cxn modelId="{C01C41EC-4CB4-4489-98AB-D4C46B155935}" type="presOf" srcId="{D9BE8FC5-E502-4CF7-A271-891C7DBB5DF0}" destId="{B46ED3D7-03A7-42DF-9121-52717A0F6C3D}" srcOrd="0" destOrd="0" presId="urn:microsoft.com/office/officeart/2005/8/layout/orgChart1"/>
    <dgm:cxn modelId="{2BFC6B8D-4C46-4D25-A0B6-D9FECFADBBED}" type="presParOf" srcId="{0851F80F-8C6D-4400-A85F-BC390C21E4EE}" destId="{193372BC-D980-42FF-B304-65CFE06BD8C5}" srcOrd="1" destOrd="1" presId="urn:microsoft.com/office/officeart/2005/8/layout/orgChart1"/>
    <dgm:cxn modelId="{CDAE4B76-85C2-4892-A025-0BF702AEAAE9}" type="presParOf" srcId="{193372BC-D980-42FF-B304-65CFE06BD8C5}" destId="{CC3E5FFC-5E91-4FC8-9656-E86BAD86D235}" srcOrd="0" destOrd="1" presId="urn:microsoft.com/office/officeart/2005/8/layout/orgChart1"/>
    <dgm:cxn modelId="{A57F2E80-B509-41D0-8D44-CC2C1A325FB1}" type="presOf" srcId="{D74FE43D-1B8F-444C-AB1C-6AB0D861F554}" destId="{CC3E5FFC-5E91-4FC8-9656-E86BAD86D235}" srcOrd="0" destOrd="0" presId="urn:microsoft.com/office/officeart/2005/8/layout/orgChart1"/>
    <dgm:cxn modelId="{79EE2569-934E-4D4A-B5F5-C5E6DEE620AB}" type="presParOf" srcId="{CC3E5FFC-5E91-4FC8-9656-E86BAD86D235}" destId="{D45B17B6-CEE8-4535-BF9E-FD196ECC8193}" srcOrd="0" destOrd="0" presId="urn:microsoft.com/office/officeart/2005/8/layout/orgChart1"/>
    <dgm:cxn modelId="{D3A7BF8A-0FDB-4878-B65C-A37B048C0C11}" type="presOf" srcId="{D74FE43D-1B8F-444C-AB1C-6AB0D861F554}" destId="{D45B17B6-CEE8-4535-BF9E-FD196ECC8193}" srcOrd="0" destOrd="0" presId="urn:microsoft.com/office/officeart/2005/8/layout/orgChart1"/>
    <dgm:cxn modelId="{015291FA-E4D4-4929-A7B9-9ED61BC4C67C}" type="presParOf" srcId="{CC3E5FFC-5E91-4FC8-9656-E86BAD86D235}" destId="{FB12FDF5-962B-4DE9-B6D7-A00C951B904C}" srcOrd="1" destOrd="0" presId="urn:microsoft.com/office/officeart/2005/8/layout/orgChart1"/>
    <dgm:cxn modelId="{1FDD55ED-C7EA-42E1-AEF3-5C99B5F62630}" type="presOf" srcId="{D74FE43D-1B8F-444C-AB1C-6AB0D861F554}" destId="{FB12FDF5-962B-4DE9-B6D7-A00C951B904C}" srcOrd="0" destOrd="0" presId="urn:microsoft.com/office/officeart/2005/8/layout/orgChart1"/>
    <dgm:cxn modelId="{6D70DB13-CB2D-4DE0-AEEF-BAE2C193F294}" type="presParOf" srcId="{193372BC-D980-42FF-B304-65CFE06BD8C5}" destId="{A1CB5A67-E045-4F74-BA72-FF0371CD5DC7}" srcOrd="1" destOrd="1" presId="urn:microsoft.com/office/officeart/2005/8/layout/orgChart1"/>
    <dgm:cxn modelId="{0138060B-8B52-4154-BD36-E586BDCA6DAA}" type="presParOf" srcId="{193372BC-D980-42FF-B304-65CFE06BD8C5}" destId="{E3D75114-AE3A-4EE4-BC29-4F7FB697A968}" srcOrd="2" destOrd="1" presId="urn:microsoft.com/office/officeart/2005/8/layout/orgChart1"/>
    <dgm:cxn modelId="{28DD6782-23E3-4163-A977-B9F862085CD5}" type="presParOf" srcId="{2C28615C-654F-4C05-9383-C72EAED46321}" destId="{3025C0A7-DA6F-4394-8167-7956EFF162F0}" srcOrd="2" destOrd="1"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270500" cy="2791460"/>
        <a:chOff x="0" y="0"/>
        <a:chExt cx="5270500" cy="2791460"/>
      </a:xfrm>
    </dsp:grpSpPr>
    <dsp:sp modelId="{6A259130-4455-44E0-969B-948D1249687E}">
      <dsp:nvSpPr>
        <dsp:cNvPr id="5" name="任意多边形 4"/>
        <dsp:cNvSpPr/>
      </dsp:nvSpPr>
      <dsp:spPr bwMode="white">
        <a:xfrm>
          <a:off x="2635250" y="530696"/>
          <a:ext cx="1926426" cy="1730068"/>
        </a:xfrm>
        <a:custGeom>
          <a:avLst/>
          <a:gdLst/>
          <a:ahLst/>
          <a:cxnLst/>
          <a:pathLst>
            <a:path w="3034" h="2725">
              <a:moveTo>
                <a:pt x="0" y="0"/>
              </a:moveTo>
              <a:lnTo>
                <a:pt x="0" y="2549"/>
              </a:lnTo>
              <a:lnTo>
                <a:pt x="3034" y="2549"/>
              </a:lnTo>
              <a:lnTo>
                <a:pt x="3034" y="2725"/>
              </a:lnTo>
            </a:path>
          </a:pathLst>
        </a:custGeom>
      </dsp:spPr>
      <dsp:style>
        <a:lnRef idx="2">
          <a:schemeClr val="accent1">
            <a:shade val="60000"/>
          </a:schemeClr>
        </a:lnRef>
        <a:fillRef idx="0">
          <a:schemeClr val="accent1"/>
        </a:fillRef>
        <a:effectRef idx="0">
          <a:scrgbClr r="0" g="0" b="0"/>
        </a:effectRef>
        <a:fontRef idx="minor"/>
      </dsp:style>
      <dsp:txXfrm>
        <a:off x="2635250" y="530696"/>
        <a:ext cx="1926426" cy="1730068"/>
      </dsp:txXfrm>
    </dsp:sp>
    <dsp:sp modelId="{930357E8-F17E-418B-AF34-7609C2DE82F3}">
      <dsp:nvSpPr>
        <dsp:cNvPr id="8" name="任意多边形 7"/>
        <dsp:cNvSpPr/>
      </dsp:nvSpPr>
      <dsp:spPr bwMode="white">
        <a:xfrm>
          <a:off x="2635250" y="530696"/>
          <a:ext cx="642142" cy="1730068"/>
        </a:xfrm>
        <a:custGeom>
          <a:avLst/>
          <a:gdLst/>
          <a:ahLst/>
          <a:cxnLst/>
          <a:pathLst>
            <a:path w="1011" h="2725">
              <a:moveTo>
                <a:pt x="0" y="0"/>
              </a:moveTo>
              <a:lnTo>
                <a:pt x="0" y="2549"/>
              </a:lnTo>
              <a:lnTo>
                <a:pt x="1011" y="2549"/>
              </a:lnTo>
              <a:lnTo>
                <a:pt x="1011" y="2725"/>
              </a:lnTo>
            </a:path>
          </a:pathLst>
        </a:custGeom>
      </dsp:spPr>
      <dsp:style>
        <a:lnRef idx="2">
          <a:schemeClr val="accent1">
            <a:shade val="60000"/>
          </a:schemeClr>
        </a:lnRef>
        <a:fillRef idx="0">
          <a:schemeClr val="accent1"/>
        </a:fillRef>
        <a:effectRef idx="0">
          <a:scrgbClr r="0" g="0" b="0"/>
        </a:effectRef>
        <a:fontRef idx="minor"/>
      </dsp:style>
      <dsp:txXfrm>
        <a:off x="2635250" y="530696"/>
        <a:ext cx="642142" cy="1730068"/>
      </dsp:txXfrm>
    </dsp:sp>
    <dsp:sp modelId="{F492B679-3C8C-4E72-95A8-8B81298826E7}">
      <dsp:nvSpPr>
        <dsp:cNvPr id="11" name="任意多边形 10"/>
        <dsp:cNvSpPr/>
      </dsp:nvSpPr>
      <dsp:spPr bwMode="white">
        <a:xfrm>
          <a:off x="1993108" y="530696"/>
          <a:ext cx="642142" cy="1730068"/>
        </a:xfrm>
        <a:custGeom>
          <a:avLst/>
          <a:gdLst/>
          <a:ahLst/>
          <a:cxnLst/>
          <a:pathLst>
            <a:path w="1011" h="2725">
              <a:moveTo>
                <a:pt x="1011" y="0"/>
              </a:moveTo>
              <a:lnTo>
                <a:pt x="1011" y="2549"/>
              </a:lnTo>
              <a:lnTo>
                <a:pt x="0" y="2549"/>
              </a:lnTo>
              <a:lnTo>
                <a:pt x="0" y="2725"/>
              </a:lnTo>
            </a:path>
          </a:pathLst>
        </a:custGeom>
      </dsp:spPr>
      <dsp:style>
        <a:lnRef idx="2">
          <a:schemeClr val="accent1">
            <a:shade val="60000"/>
          </a:schemeClr>
        </a:lnRef>
        <a:fillRef idx="0">
          <a:schemeClr val="accent1"/>
        </a:fillRef>
        <a:effectRef idx="0">
          <a:scrgbClr r="0" g="0" b="0"/>
        </a:effectRef>
        <a:fontRef idx="minor"/>
      </dsp:style>
      <dsp:txXfrm>
        <a:off x="1993108" y="530696"/>
        <a:ext cx="642142" cy="1730068"/>
      </dsp:txXfrm>
    </dsp:sp>
    <dsp:sp modelId="{AB3A8128-6C86-49B7-B5CC-0153888815E5}">
      <dsp:nvSpPr>
        <dsp:cNvPr id="14" name="任意多边形 13"/>
        <dsp:cNvSpPr/>
      </dsp:nvSpPr>
      <dsp:spPr bwMode="white">
        <a:xfrm>
          <a:off x="708824" y="530696"/>
          <a:ext cx="1926426" cy="1730068"/>
        </a:xfrm>
        <a:custGeom>
          <a:avLst/>
          <a:gdLst/>
          <a:ahLst/>
          <a:cxnLst/>
          <a:pathLst>
            <a:path w="3034" h="2725">
              <a:moveTo>
                <a:pt x="3034" y="0"/>
              </a:moveTo>
              <a:lnTo>
                <a:pt x="3034" y="2549"/>
              </a:lnTo>
              <a:lnTo>
                <a:pt x="0" y="2549"/>
              </a:lnTo>
              <a:lnTo>
                <a:pt x="0" y="2725"/>
              </a:lnTo>
            </a:path>
          </a:pathLst>
        </a:custGeom>
      </dsp:spPr>
      <dsp:style>
        <a:lnRef idx="2">
          <a:schemeClr val="accent1">
            <a:shade val="60000"/>
          </a:schemeClr>
        </a:lnRef>
        <a:fillRef idx="0">
          <a:schemeClr val="accent1"/>
        </a:fillRef>
        <a:effectRef idx="0">
          <a:scrgbClr r="0" g="0" b="0"/>
        </a:effectRef>
        <a:fontRef idx="minor"/>
      </dsp:style>
      <dsp:txXfrm>
        <a:off x="708824" y="530696"/>
        <a:ext cx="1926426" cy="1730068"/>
      </dsp:txXfrm>
    </dsp:sp>
    <dsp:sp modelId="{7CC60CE2-51D0-47DE-A469-FE4884597341}">
      <dsp:nvSpPr>
        <dsp:cNvPr id="17" name="任意多边形 16"/>
        <dsp:cNvSpPr/>
      </dsp:nvSpPr>
      <dsp:spPr bwMode="white">
        <a:xfrm>
          <a:off x="2635250" y="530696"/>
          <a:ext cx="111446" cy="488240"/>
        </a:xfrm>
        <a:custGeom>
          <a:avLst/>
          <a:gdLst/>
          <a:ahLst/>
          <a:cxnLst/>
          <a:pathLst>
            <a:path w="176" h="769">
              <a:moveTo>
                <a:pt x="0" y="0"/>
              </a:moveTo>
              <a:lnTo>
                <a:pt x="0" y="769"/>
              </a:lnTo>
              <a:lnTo>
                <a:pt x="176" y="769"/>
              </a:lnTo>
            </a:path>
          </a:pathLst>
        </a:custGeom>
      </dsp:spPr>
      <dsp:style>
        <a:lnRef idx="2">
          <a:schemeClr val="accent1">
            <a:shade val="60000"/>
          </a:schemeClr>
        </a:lnRef>
        <a:fillRef idx="0">
          <a:schemeClr val="accent1"/>
        </a:fillRef>
        <a:effectRef idx="0">
          <a:scrgbClr r="0" g="0" b="0"/>
        </a:effectRef>
        <a:fontRef idx="minor"/>
      </dsp:style>
      <dsp:txXfrm>
        <a:off x="2635250" y="530696"/>
        <a:ext cx="111446" cy="488240"/>
      </dsp:txXfrm>
    </dsp:sp>
    <dsp:sp modelId="{B46ED3D7-03A7-42DF-9121-52717A0F6C3D}">
      <dsp:nvSpPr>
        <dsp:cNvPr id="20" name="任意多边形 19"/>
        <dsp:cNvSpPr/>
      </dsp:nvSpPr>
      <dsp:spPr bwMode="white">
        <a:xfrm>
          <a:off x="3277392" y="1284284"/>
          <a:ext cx="0" cy="222892"/>
        </a:xfrm>
        <a:custGeom>
          <a:avLst/>
          <a:gdLst/>
          <a:ahLst/>
          <a:cxnLst/>
          <a:pathLst>
            <a:path h="351">
              <a:moveTo>
                <a:pt x="0" y="0"/>
              </a:moveTo>
              <a:lnTo>
                <a:pt x="0" y="351"/>
              </a:lnTo>
            </a:path>
          </a:pathLst>
        </a:custGeom>
      </dsp:spPr>
      <dsp:style>
        <a:lnRef idx="2">
          <a:schemeClr val="accent1">
            <a:shade val="80000"/>
          </a:schemeClr>
        </a:lnRef>
        <a:fillRef idx="0">
          <a:schemeClr val="accent1"/>
        </a:fillRef>
        <a:effectRef idx="0">
          <a:scrgbClr r="0" g="0" b="0"/>
        </a:effectRef>
        <a:fontRef idx="minor"/>
      </dsp:style>
      <dsp:txXfrm>
        <a:off x="3277392" y="1284284"/>
        <a:ext cx="0" cy="222892"/>
      </dsp:txXfrm>
    </dsp:sp>
    <dsp:sp modelId="{AE79172D-D441-42BB-84EA-E3D989670DED}">
      <dsp:nvSpPr>
        <dsp:cNvPr id="3" name="矩形 2"/>
        <dsp:cNvSpPr/>
      </dsp:nvSpPr>
      <dsp:spPr bwMode="white">
        <a:xfrm>
          <a:off x="2104554" y="0"/>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ltLang="en-US"/>
            <a:t>股东会</a:t>
          </a:r>
          <a:endParaRPr lang="zh-CN" altLang="en-US"/>
        </a:p>
      </dsp:txBody>
      <dsp:txXfrm>
        <a:off x="2104554" y="0"/>
        <a:ext cx="1061392" cy="530696"/>
      </dsp:txXfrm>
    </dsp:sp>
    <dsp:sp modelId="{43B7C837-49D6-40CE-BBAB-953D9E4BA7ED}">
      <dsp:nvSpPr>
        <dsp:cNvPr id="6" name="矩形 5"/>
        <dsp:cNvSpPr/>
      </dsp:nvSpPr>
      <dsp:spPr bwMode="white">
        <a:xfrm>
          <a:off x="4030980" y="2260764"/>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ltLang="en-US"/>
            <a:t>安全</a:t>
          </a:r>
          <a:r>
            <a:rPr lang="zh-CN" altLang="en-US"/>
            <a:t>部</a:t>
          </a:r>
          <a:endParaRPr lang="zh-CN" altLang="en-US"/>
        </a:p>
      </dsp:txBody>
      <dsp:txXfrm>
        <a:off x="4030980" y="2260764"/>
        <a:ext cx="1061392" cy="530696"/>
      </dsp:txXfrm>
    </dsp:sp>
    <dsp:sp modelId="{9EA07CDC-5015-42B9-B4BD-F471E8EB253F}">
      <dsp:nvSpPr>
        <dsp:cNvPr id="9" name="矩形 8"/>
        <dsp:cNvSpPr/>
      </dsp:nvSpPr>
      <dsp:spPr bwMode="white">
        <a:xfrm>
          <a:off x="2746696" y="2260764"/>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t>业务</a:t>
          </a:r>
          <a:r>
            <a:rPr lang="zh-CN"/>
            <a:t>部</a:t>
          </a:r>
          <a:endParaRPr altLang="en-US"/>
        </a:p>
      </dsp:txBody>
      <dsp:txXfrm>
        <a:off x="2746696" y="2260764"/>
        <a:ext cx="1061392" cy="530696"/>
      </dsp:txXfrm>
    </dsp:sp>
    <dsp:sp modelId="{08A0D1D2-3A20-4D63-8E35-B7C8B6B16D48}">
      <dsp:nvSpPr>
        <dsp:cNvPr id="12" name="矩形 11"/>
        <dsp:cNvSpPr/>
      </dsp:nvSpPr>
      <dsp:spPr bwMode="white">
        <a:xfrm>
          <a:off x="1462412" y="2260764"/>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ltLang="en-US"/>
            <a:t>财务</a:t>
          </a:r>
          <a:r>
            <a:rPr lang="zh-CN" altLang="en-US"/>
            <a:t>部</a:t>
          </a:r>
          <a:endParaRPr lang="zh-CN" altLang="en-US"/>
        </a:p>
      </dsp:txBody>
      <dsp:txXfrm>
        <a:off x="1462412" y="2260764"/>
        <a:ext cx="1061392" cy="530696"/>
      </dsp:txXfrm>
    </dsp:sp>
    <dsp:sp modelId="{7D64F4A3-0E55-47AC-A59B-9D5A9DC25552}">
      <dsp:nvSpPr>
        <dsp:cNvPr id="15" name="矩形 14"/>
        <dsp:cNvSpPr/>
      </dsp:nvSpPr>
      <dsp:spPr bwMode="white">
        <a:xfrm>
          <a:off x="178128" y="2260764"/>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ltLang="en-US"/>
            <a:t>办公室</a:t>
          </a:r>
          <a:endParaRPr lang="zh-CN" altLang="en-US"/>
        </a:p>
      </dsp:txBody>
      <dsp:txXfrm>
        <a:off x="178128" y="2260764"/>
        <a:ext cx="1061392" cy="530696"/>
      </dsp:txXfrm>
    </dsp:sp>
    <dsp:sp modelId="{15F46F7C-8483-49B2-9069-BD47518FA3C5}">
      <dsp:nvSpPr>
        <dsp:cNvPr id="18" name="矩形 17"/>
        <dsp:cNvSpPr/>
      </dsp:nvSpPr>
      <dsp:spPr bwMode="white">
        <a:xfrm>
          <a:off x="2746696" y="753588"/>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ltLang="en-US"/>
            <a:t>执行董事</a:t>
          </a:r>
          <a:endParaRPr lang="zh-CN" altLang="en-US"/>
        </a:p>
      </dsp:txBody>
      <dsp:txXfrm>
        <a:off x="2746696" y="753588"/>
        <a:ext cx="1061392" cy="530696"/>
      </dsp:txXfrm>
    </dsp:sp>
    <dsp:sp modelId="{D45B17B6-CEE8-4535-BF9E-FD196ECC8193}">
      <dsp:nvSpPr>
        <dsp:cNvPr id="21" name="矩形 20"/>
        <dsp:cNvSpPr/>
      </dsp:nvSpPr>
      <dsp:spPr bwMode="white">
        <a:xfrm>
          <a:off x="2746696" y="1507176"/>
          <a:ext cx="1061392" cy="530696"/>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12700" tIns="12700" rIns="12700" bIns="1270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r>
            <a:rPr lang="zh-CN"/>
            <a:t>总经理</a:t>
          </a:r>
          <a:endParaRPr altLang="en-US"/>
        </a:p>
      </dsp:txBody>
      <dsp:txXfrm>
        <a:off x="2746696" y="1507176"/>
        <a:ext cx="1061392" cy="530696"/>
      </dsp:txXfrm>
    </dsp:sp>
    <dsp:sp modelId="{86420519-308D-4A6A-8FEA-6FB2E39BA448}">
      <dsp:nvSpPr>
        <dsp:cNvPr id="4" name="矩形 3" hidden="1"/>
        <dsp:cNvSpPr/>
      </dsp:nvSpPr>
      <dsp:spPr>
        <a:xfrm>
          <a:off x="2104554" y="0"/>
          <a:ext cx="212278" cy="530696"/>
        </a:xfrm>
        <a:prstGeom prst="rect">
          <a:avLst/>
        </a:prstGeom>
      </dsp:spPr>
      <dsp:txXfrm>
        <a:off x="2104554" y="0"/>
        <a:ext cx="212278" cy="530696"/>
      </dsp:txXfrm>
    </dsp:sp>
    <dsp:sp modelId="{9A037140-9B69-4B9F-A134-F2F2EB0F2E32}">
      <dsp:nvSpPr>
        <dsp:cNvPr id="7" name="矩形 6" hidden="1"/>
        <dsp:cNvSpPr/>
      </dsp:nvSpPr>
      <dsp:spPr>
        <a:xfrm>
          <a:off x="4030980" y="2260764"/>
          <a:ext cx="212278" cy="530696"/>
        </a:xfrm>
        <a:prstGeom prst="rect">
          <a:avLst/>
        </a:prstGeom>
      </dsp:spPr>
      <dsp:txXfrm>
        <a:off x="4030980" y="2260764"/>
        <a:ext cx="212278" cy="530696"/>
      </dsp:txXfrm>
    </dsp:sp>
    <dsp:sp modelId="{4F0E16AF-E7EA-4331-848C-1B682EC39FB3}">
      <dsp:nvSpPr>
        <dsp:cNvPr id="10" name="矩形 9" hidden="1"/>
        <dsp:cNvSpPr/>
      </dsp:nvSpPr>
      <dsp:spPr>
        <a:xfrm>
          <a:off x="2746696" y="2260764"/>
          <a:ext cx="212278" cy="530696"/>
        </a:xfrm>
        <a:prstGeom prst="rect">
          <a:avLst/>
        </a:prstGeom>
      </dsp:spPr>
      <dsp:txXfrm>
        <a:off x="2746696" y="2260764"/>
        <a:ext cx="212278" cy="530696"/>
      </dsp:txXfrm>
    </dsp:sp>
    <dsp:sp modelId="{6238C53E-A961-488B-8FBD-6EC13507B069}">
      <dsp:nvSpPr>
        <dsp:cNvPr id="13" name="矩形 12" hidden="1"/>
        <dsp:cNvSpPr/>
      </dsp:nvSpPr>
      <dsp:spPr>
        <a:xfrm>
          <a:off x="1462412" y="2260764"/>
          <a:ext cx="212278" cy="530696"/>
        </a:xfrm>
        <a:prstGeom prst="rect">
          <a:avLst/>
        </a:prstGeom>
      </dsp:spPr>
      <dsp:txXfrm>
        <a:off x="1462412" y="2260764"/>
        <a:ext cx="212278" cy="530696"/>
      </dsp:txXfrm>
    </dsp:sp>
    <dsp:sp modelId="{5667CB49-EC34-46BC-AD2D-72F3BD95D049}">
      <dsp:nvSpPr>
        <dsp:cNvPr id="16" name="矩形 15" hidden="1"/>
        <dsp:cNvSpPr/>
      </dsp:nvSpPr>
      <dsp:spPr>
        <a:xfrm>
          <a:off x="178128" y="2260764"/>
          <a:ext cx="212278" cy="530696"/>
        </a:xfrm>
        <a:prstGeom prst="rect">
          <a:avLst/>
        </a:prstGeom>
      </dsp:spPr>
      <dsp:txXfrm>
        <a:off x="178128" y="2260764"/>
        <a:ext cx="212278" cy="530696"/>
      </dsp:txXfrm>
    </dsp:sp>
    <dsp:sp modelId="{84CA6990-2D5D-47C3-9020-DF2944DEADCF}">
      <dsp:nvSpPr>
        <dsp:cNvPr id="19" name="矩形 18" hidden="1"/>
        <dsp:cNvSpPr/>
      </dsp:nvSpPr>
      <dsp:spPr>
        <a:xfrm>
          <a:off x="3595809" y="753588"/>
          <a:ext cx="212278" cy="530696"/>
        </a:xfrm>
        <a:prstGeom prst="rect">
          <a:avLst/>
        </a:prstGeom>
      </dsp:spPr>
      <dsp:txXfrm>
        <a:off x="3595809" y="753588"/>
        <a:ext cx="212278" cy="530696"/>
      </dsp:txXfrm>
    </dsp:sp>
    <dsp:sp modelId="{FB12FDF5-962B-4DE9-B6D7-A00C951B904C}">
      <dsp:nvSpPr>
        <dsp:cNvPr id="22" name="矩形 21" hidden="1"/>
        <dsp:cNvSpPr/>
      </dsp:nvSpPr>
      <dsp:spPr>
        <a:xfrm>
          <a:off x="3595809" y="1507176"/>
          <a:ext cx="212278" cy="530696"/>
        </a:xfrm>
        <a:prstGeom prst="rect">
          <a:avLst/>
        </a:prstGeom>
      </dsp:spPr>
      <dsp:txXfrm>
        <a:off x="3595809" y="1507176"/>
        <a:ext cx="212278" cy="5306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50B8-6E71-43BA-BA1B-F2721960C23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79</Pages>
  <Words>6115</Words>
  <Characters>34859</Characters>
  <Lines>290</Lines>
  <Paragraphs>81</Paragraphs>
  <TotalTime>1</TotalTime>
  <ScaleCrop>false</ScaleCrop>
  <LinksUpToDate>false</LinksUpToDate>
  <CharactersWithSpaces>40893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2021-04-23T10:55:00Z</dcterms:created>
  <dc:creator>lenovo</dc:creator>
  <cp:lastModifiedBy>ta</cp:lastModifiedBy>
  <cp:lastPrinted>2021-04-24T08:09:00Z</cp:lastPrinted>
  <dcterms:modified xsi:type="dcterms:W3CDTF">2022-11-26T11:19:09Z</dcterms:modified>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C8D3B9A29C18440EB2CD7D776A49BEA2</vt:lpwstr>
  </property>
</Properties>
</file>