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cs="仿宋"/>
          <w:sz w:val="32"/>
          <w:szCs w:val="32"/>
        </w:rPr>
      </w:pPr>
    </w:p>
    <w:p>
      <w:pPr>
        <w:jc w:val="center"/>
        <w:rPr>
          <w:rFonts w:ascii="黑体" w:hAnsi="黑体" w:eastAsia="黑体" w:cs="黑体"/>
          <w:sz w:val="48"/>
          <w:szCs w:val="48"/>
        </w:rPr>
      </w:pPr>
    </w:p>
    <w:p>
      <w:pPr>
        <w:jc w:val="center"/>
        <w:rPr>
          <w:rFonts w:ascii="黑体" w:hAnsi="黑体" w:eastAsia="黑体" w:cs="黑体"/>
          <w:sz w:val="48"/>
          <w:szCs w:val="48"/>
        </w:rPr>
      </w:pPr>
      <w:r>
        <w:rPr>
          <w:rFonts w:ascii="宋体" w:hAnsi="宋体"/>
          <w:color w:val="0000FF"/>
          <w:sz w:val="24"/>
          <w:u w:val="single"/>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-311150</wp:posOffset>
                </wp:positionV>
                <wp:extent cx="4661535" cy="1431290"/>
                <wp:effectExtent l="4445" t="4445" r="20320" b="12065"/>
                <wp:wrapNone/>
                <wp:docPr id="3" name="自选图形 1340"/>
                <wp:cNvGraphicFramePr/>
                <a:graphic xmlns:a="http://schemas.openxmlformats.org/drawingml/2006/main">
                  <a:graphicData uri="http://schemas.microsoft.com/office/word/2010/wordprocessingShape">
                    <wps:wsp>
                      <wps:cNvSpPr/>
                      <wps:spPr>
                        <a:xfrm>
                          <a:off x="0" y="0"/>
                          <a:ext cx="4661535" cy="14312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auto"/>
                              <w:ind w:firstLine="482"/>
                              <w:rPr>
                                <w:sz w:val="24"/>
                              </w:rPr>
                            </w:pPr>
                            <w:r>
                              <w:rPr>
                                <w:rFonts w:hint="eastAsia"/>
                                <w:sz w:val="24"/>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upright="1"/>
                    </wps:wsp>
                  </a:graphicData>
                </a:graphic>
              </wp:anchor>
            </w:drawing>
          </mc:Choice>
          <mc:Fallback>
            <w:pict>
              <v:roundrect id="自选图形 1340" o:spid="_x0000_s1026" o:spt="2" style="position:absolute;left:0pt;margin-left:36pt;margin-top:-24.5pt;height:112.7pt;width:367.05pt;z-index:251660288;mso-width-relative:page;mso-height-relative:page;" fillcolor="#FFFFFF" filled="t" stroked="t" coordsize="21600,21600" arcsize="0.166666666666667" o:gfxdata="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f&#10;oHyo1wAAAAoBAAAPAAAAAAAAAAEAIAAAACIAAABkcnMvZG93bnJldi54bWxQSwECFAAUAAAACACH&#10;TuJAPQbUpiUCAABaBAAADgAAAAAAAAABACAAAAAmAQAAZHJzL2Uyb0RvYy54bWxQSwUGAAAAAAYA&#10;BgBZAQAAvQUAAAAA&#10;">
                <v:fill on="t" focussize="0,0"/>
                <v:stroke color="#000000" joinstyle="round"/>
                <v:imagedata o:title=""/>
                <o:lock v:ext="edit" aspectratio="f"/>
                <v:textbox>
                  <w:txbxContent>
                    <w:p>
                      <w:pPr>
                        <w:spacing w:line="360" w:lineRule="auto"/>
                        <w:ind w:firstLine="482"/>
                        <w:rPr>
                          <w:sz w:val="24"/>
                        </w:rPr>
                      </w:pPr>
                      <w:r>
                        <w:rPr>
                          <w:rFonts w:hint="eastAsia"/>
                          <w:sz w:val="24"/>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jc w:val="center"/>
        <w:rPr>
          <w:rFonts w:ascii="黑体" w:hAnsi="黑体" w:eastAsia="黑体" w:cs="黑体"/>
          <w:sz w:val="48"/>
          <w:szCs w:val="48"/>
        </w:rPr>
      </w:pPr>
    </w:p>
    <w:p>
      <w:pPr>
        <w:jc w:val="center"/>
        <w:rPr>
          <w:rFonts w:ascii="黑体" w:hAnsi="黑体" w:eastAsia="黑体" w:cs="黑体"/>
          <w:sz w:val="48"/>
          <w:szCs w:val="48"/>
        </w:rPr>
      </w:pPr>
    </w:p>
    <w:p>
      <w:pPr>
        <w:rPr>
          <w:rFonts w:ascii="黑体" w:hAnsi="黑体" w:eastAsia="黑体" w:cs="黑体"/>
          <w:sz w:val="48"/>
          <w:szCs w:val="48"/>
        </w:rPr>
      </w:pPr>
    </w:p>
    <w:p>
      <w:pPr>
        <w:jc w:val="center"/>
        <w:rPr>
          <w:rFonts w:ascii="黑体" w:hAnsi="宋体" w:eastAsia="黑体"/>
          <w:b/>
          <w:bCs/>
          <w:sz w:val="52"/>
          <w:szCs w:val="52"/>
          <w14:shadow w14:blurRad="50800" w14:dist="38100" w14:dir="2700000" w14:sx="100000" w14:sy="100000" w14:kx="0" w14:ky="0" w14:algn="tl">
            <w14:srgbClr w14:val="000000">
              <w14:alpha w14:val="60000"/>
            </w14:srgbClr>
          </w14:shadow>
        </w:rPr>
      </w:pPr>
    </w:p>
    <w:p>
      <w:pPr>
        <w:jc w:val="cente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t>山东</w:t>
      </w:r>
      <w:r>
        <w:rPr>
          <w:rFonts w:hint="eastAsia" w:ascii="黑体" w:hAnsi="宋体" w:eastAsia="黑体"/>
          <w:b/>
          <w:bCs/>
          <w:sz w:val="52"/>
          <w:szCs w:val="52"/>
          <w:lang w:val="en-US" w:eastAsia="zh-CN"/>
          <w14:shadow w14:blurRad="50800" w14:dist="38100" w14:dir="2700000" w14:sx="100000" w14:sy="100000" w14:kx="0" w14:ky="0" w14:algn="tl">
            <w14:srgbClr w14:val="000000">
              <w14:alpha w14:val="60000"/>
            </w14:srgbClr>
          </w14:shadow>
        </w:rPr>
        <w:t>翘华医疗</w:t>
      </w:r>
      <w: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t>股份有限公司</w:t>
      </w:r>
    </w:p>
    <w:p>
      <w:pPr>
        <w:jc w:val="cente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pP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股票挂牌转让说明书</w:t>
      </w:r>
      <w:r>
        <w:rPr>
          <w:rFonts w:hint="eastAsia" w:ascii="黑体" w:hAnsi="宋体" w:eastAsia="黑体"/>
          <w:b/>
          <w:bCs/>
          <w:sz w:val="52"/>
          <w:szCs w:val="52"/>
          <w:lang w:eastAsia="zh-CN"/>
          <w14:shadow w14:blurRad="50800" w14:dist="38100" w14:dir="2700000" w14:sx="100000" w14:sy="100000" w14:kx="0" w14:ky="0" w14:algn="tl">
            <w14:srgbClr w14:val="000000">
              <w14:alpha w14:val="60000"/>
            </w14:srgbClr>
          </w14:shadow>
        </w:rPr>
        <w:t>摘要</w:t>
      </w:r>
    </w:p>
    <w:p>
      <w:pPr>
        <w:jc w:val="center"/>
        <w:rPr>
          <w:rFonts w:ascii="仿宋" w:hAnsi="仿宋" w:cs="仿宋"/>
          <w:sz w:val="32"/>
          <w:szCs w:val="32"/>
        </w:rPr>
      </w:pP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w:t>
      </w:r>
      <w:r>
        <w:rPr>
          <w:rFonts w:hint="eastAsia" w:ascii="黑体" w:hAnsi="宋体" w:eastAsia="黑体"/>
          <w:b/>
          <w:bCs/>
          <w:sz w:val="52"/>
          <w:szCs w:val="52"/>
          <w:lang w:val="en-US" w:eastAsia="zh-CN"/>
          <w14:shadow w14:blurRad="50800" w14:dist="38100" w14:dir="2700000" w14:sx="100000" w14:sy="100000" w14:kx="0" w14:ky="0" w14:algn="tl">
            <w14:srgbClr w14:val="000000">
              <w14:alpha w14:val="60000"/>
            </w14:srgbClr>
          </w14:shadow>
        </w:rPr>
        <w:t>精选板-科技板</w:t>
      </w:r>
      <w:r>
        <w:rPr>
          <w:rFonts w:hint="eastAsia" w:ascii="黑体" w:hAnsi="宋体" w:eastAsia="黑体"/>
          <w:b/>
          <w:bCs/>
          <w:sz w:val="52"/>
          <w:szCs w:val="52"/>
          <w14:shadow w14:blurRad="50800" w14:dist="38100" w14:dir="2700000" w14:sx="100000" w14:sy="100000" w14:kx="0" w14:ky="0" w14:algn="tl">
            <w14:srgbClr w14:val="000000">
              <w14:alpha w14:val="60000"/>
            </w14:srgbClr>
          </w14:shadow>
        </w:rPr>
        <w:t>）</w:t>
      </w:r>
    </w:p>
    <w:p>
      <w:pPr>
        <w:ind w:firstLine="640" w:firstLineChars="200"/>
        <w:jc w:val="center"/>
        <w:rPr>
          <w:rFonts w:ascii="仿宋" w:hAnsi="仿宋" w:cs="仿宋"/>
          <w:sz w:val="32"/>
          <w:szCs w:val="32"/>
        </w:rPr>
      </w:pPr>
    </w:p>
    <w:p>
      <w:pPr>
        <w:jc w:val="center"/>
        <w:rPr>
          <w:rFonts w:ascii="仿宋" w:hAnsi="仿宋" w:cs="仿宋"/>
          <w:b/>
          <w:bCs/>
          <w:sz w:val="48"/>
          <w:szCs w:val="48"/>
        </w:rPr>
      </w:pPr>
    </w:p>
    <w:p>
      <w:pPr>
        <w:jc w:val="center"/>
        <w:rPr>
          <w:rFonts w:ascii="仿宋" w:hAnsi="仿宋" w:cs="仿宋"/>
          <w:b/>
          <w:bCs/>
          <w:sz w:val="48"/>
          <w:szCs w:val="48"/>
        </w:rPr>
      </w:pPr>
    </w:p>
    <w:p>
      <w:pPr>
        <w:jc w:val="center"/>
        <w:rPr>
          <w:rFonts w:ascii="仿宋" w:hAnsi="仿宋" w:cs="仿宋"/>
          <w:b/>
          <w:bCs/>
          <w:sz w:val="48"/>
          <w:szCs w:val="48"/>
        </w:rPr>
      </w:pPr>
    </w:p>
    <w:p>
      <w:pPr>
        <w:rPr>
          <w:rFonts w:ascii="仿宋" w:hAnsi="仿宋" w:cs="仿宋"/>
          <w:b/>
          <w:bCs/>
          <w:sz w:val="48"/>
          <w:szCs w:val="48"/>
        </w:rPr>
      </w:pPr>
    </w:p>
    <w:p>
      <w:pPr>
        <w:spacing w:line="360" w:lineRule="auto"/>
        <w:ind w:firstLine="723"/>
        <w:rPr>
          <w:rFonts w:hint="eastAsia" w:ascii="宋体" w:hAnsi="宋体" w:eastAsia="仿宋"/>
          <w:b/>
          <w:sz w:val="36"/>
          <w:szCs w:val="36"/>
          <w:lang w:eastAsia="zh-CN"/>
        </w:rPr>
      </w:pPr>
      <w:r>
        <w:rPr>
          <w:rFonts w:hint="eastAsia" w:ascii="宋体" w:hAnsi="宋体"/>
          <w:b/>
          <w:sz w:val="36"/>
          <w:szCs w:val="36"/>
        </w:rPr>
        <w:t>挂牌公司：</w:t>
      </w:r>
      <w:r>
        <w:rPr>
          <w:rFonts w:hint="eastAsia" w:ascii="宋体" w:hAnsi="宋体"/>
          <w:b/>
          <w:sz w:val="36"/>
          <w:szCs w:val="36"/>
          <w:lang w:eastAsia="zh-CN"/>
        </w:rPr>
        <w:t>山东翘华医疗股份有限公司</w:t>
      </w:r>
    </w:p>
    <w:p>
      <w:pPr>
        <w:spacing w:line="360" w:lineRule="auto"/>
        <w:ind w:firstLine="723"/>
        <w:rPr>
          <w:rFonts w:hint="eastAsia" w:ascii="宋体" w:hAnsi="宋体" w:eastAsia="仿宋"/>
          <w:b/>
          <w:sz w:val="36"/>
          <w:szCs w:val="36"/>
          <w:lang w:eastAsia="zh-CN"/>
        </w:rPr>
      </w:pPr>
      <w:r>
        <w:rPr>
          <w:rFonts w:hint="eastAsia" w:ascii="宋体" w:hAnsi="宋体"/>
          <w:b/>
          <w:sz w:val="36"/>
          <w:szCs w:val="36"/>
        </w:rPr>
        <w:t>推荐机构：</w:t>
      </w:r>
      <w:r>
        <w:rPr>
          <w:rFonts w:hint="eastAsia" w:ascii="宋体" w:hAnsi="宋体"/>
          <w:b/>
          <w:sz w:val="36"/>
          <w:szCs w:val="36"/>
          <w:lang w:eastAsia="zh-CN"/>
        </w:rPr>
        <w:t>山东君瑞资本管理有限公司</w:t>
      </w:r>
    </w:p>
    <w:p>
      <w:pPr>
        <w:spacing w:line="360" w:lineRule="auto"/>
        <w:ind w:firstLine="723"/>
        <w:rPr>
          <w:rFonts w:hint="eastAsia" w:ascii="宋体" w:hAnsi="宋体"/>
          <w:b/>
          <w:sz w:val="36"/>
          <w:szCs w:val="36"/>
        </w:rPr>
      </w:pPr>
      <w:r>
        <w:rPr>
          <w:rFonts w:hint="eastAsia" w:ascii="宋体" w:hAnsi="宋体"/>
          <w:b/>
          <w:sz w:val="36"/>
          <w:szCs w:val="36"/>
        </w:rPr>
        <w:t>日    期： 202</w:t>
      </w:r>
      <w:r>
        <w:rPr>
          <w:rFonts w:hint="eastAsia" w:ascii="宋体" w:hAnsi="宋体"/>
          <w:b/>
          <w:sz w:val="36"/>
          <w:szCs w:val="36"/>
          <w:lang w:val="en-US" w:eastAsia="zh-CN"/>
        </w:rPr>
        <w:t>1</w:t>
      </w:r>
      <w:r>
        <w:rPr>
          <w:rFonts w:hint="eastAsia" w:ascii="宋体" w:hAnsi="宋体"/>
          <w:b/>
          <w:sz w:val="36"/>
          <w:szCs w:val="36"/>
        </w:rPr>
        <w:t>年</w:t>
      </w:r>
      <w:r>
        <w:rPr>
          <w:rFonts w:hint="eastAsia" w:ascii="宋体" w:hAnsi="宋体"/>
          <w:b/>
          <w:sz w:val="36"/>
          <w:szCs w:val="36"/>
          <w:lang w:val="en-US" w:eastAsia="zh-CN"/>
        </w:rPr>
        <w:t>10</w:t>
      </w:r>
      <w:r>
        <w:rPr>
          <w:rFonts w:hint="eastAsia" w:ascii="宋体" w:hAnsi="宋体"/>
          <w:b/>
          <w:sz w:val="36"/>
          <w:szCs w:val="36"/>
        </w:rPr>
        <w:t>月</w:t>
      </w:r>
      <w:r>
        <w:rPr>
          <w:rFonts w:hint="eastAsia" w:ascii="宋体" w:hAnsi="宋体"/>
          <w:b/>
          <w:sz w:val="36"/>
          <w:szCs w:val="36"/>
          <w:lang w:val="en-US" w:eastAsia="zh-CN"/>
        </w:rPr>
        <w:t>29</w:t>
      </w:r>
      <w:r>
        <w:rPr>
          <w:rFonts w:hint="eastAsia" w:ascii="宋体" w:hAnsi="宋体"/>
          <w:b/>
          <w:sz w:val="36"/>
          <w:szCs w:val="36"/>
        </w:rPr>
        <w:t>日</w:t>
      </w:r>
    </w:p>
    <w:p>
      <w:pPr>
        <w:pStyle w:val="20"/>
      </w:pPr>
    </w:p>
    <w:p>
      <w:pPr>
        <w:rPr>
          <w:rFonts w:ascii="仿宋" w:hAnsi="仿宋" w:cs="仿宋"/>
          <w:b/>
          <w:bCs/>
          <w:sz w:val="48"/>
          <w:szCs w:val="48"/>
        </w:rPr>
      </w:pPr>
    </w:p>
    <w:p>
      <w:pPr>
        <w:jc w:val="center"/>
        <w:rPr>
          <w:rFonts w:hint="eastAsia" w:ascii="仿宋" w:hAnsi="仿宋" w:cs="仿宋"/>
          <w:b/>
          <w:bCs/>
          <w:sz w:val="48"/>
          <w:szCs w:val="48"/>
        </w:rPr>
      </w:pPr>
    </w:p>
    <w:p>
      <w:pPr>
        <w:jc w:val="center"/>
        <w:rPr>
          <w:rFonts w:hint="eastAsia" w:ascii="仿宋" w:hAnsi="仿宋" w:cs="仿宋"/>
          <w:b/>
          <w:bCs/>
          <w:sz w:val="48"/>
          <w:szCs w:val="48"/>
        </w:rPr>
      </w:pPr>
    </w:p>
    <w:p>
      <w:pPr>
        <w:jc w:val="center"/>
        <w:rPr>
          <w:rFonts w:ascii="仿宋" w:hAnsi="仿宋" w:cs="仿宋"/>
          <w:b/>
          <w:bCs/>
          <w:sz w:val="32"/>
          <w:szCs w:val="32"/>
        </w:rPr>
      </w:pPr>
      <w:r>
        <w:rPr>
          <w:rFonts w:hint="eastAsia" w:ascii="仿宋" w:hAnsi="仿宋" w:cs="仿宋"/>
          <w:b/>
          <w:bCs/>
          <w:sz w:val="48"/>
          <w:szCs w:val="48"/>
        </w:rPr>
        <w:t>声 明</w:t>
      </w:r>
    </w:p>
    <w:p>
      <w:pPr>
        <w:jc w:val="center"/>
        <w:rPr>
          <w:rFonts w:ascii="仿宋" w:hAnsi="仿宋" w:cs="仿宋"/>
          <w:sz w:val="32"/>
          <w:szCs w:val="32"/>
        </w:rPr>
      </w:pPr>
    </w:p>
    <w:p>
      <w:pPr>
        <w:ind w:firstLine="640" w:firstLineChars="200"/>
        <w:rPr>
          <w:rFonts w:ascii="仿宋" w:hAnsi="仿宋" w:cs="仿宋"/>
          <w:sz w:val="32"/>
          <w:szCs w:val="32"/>
        </w:rPr>
      </w:pPr>
      <w:r>
        <w:rPr>
          <w:rFonts w:hint="eastAsia" w:ascii="仿宋" w:hAnsi="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cs="仿宋"/>
          <w:sz w:val="32"/>
          <w:szCs w:val="32"/>
        </w:rPr>
      </w:pPr>
      <w:r>
        <w:rPr>
          <w:rFonts w:hint="eastAsia" w:ascii="仿宋" w:hAnsi="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cs="仿宋"/>
          <w:sz w:val="32"/>
          <w:szCs w:val="32"/>
        </w:rPr>
      </w:pPr>
      <w:r>
        <w:rPr>
          <w:rFonts w:hint="eastAsia" w:ascii="仿宋" w:hAnsi="仿宋" w:cs="仿宋"/>
          <w:sz w:val="32"/>
          <w:szCs w:val="32"/>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sdt>
      <w:sdtPr>
        <w:rPr>
          <w:rFonts w:ascii="宋体" w:hAnsi="宋体"/>
        </w:rPr>
        <w:id w:val="147480984"/>
        <w:docPartObj>
          <w:docPartGallery w:val="Table of Contents"/>
          <w:docPartUnique/>
        </w:docPartObj>
      </w:sdtPr>
      <w:sdtEndPr>
        <w:rPr>
          <w:rFonts w:hint="eastAsia" w:ascii="仿宋" w:hAnsi="仿宋" w:cs="仿宋"/>
          <w:b/>
          <w:szCs w:val="32"/>
        </w:rPr>
      </w:sdtEndPr>
      <w:sdtContent>
        <w:p>
          <w:pPr>
            <w:jc w:val="center"/>
            <w:rPr>
              <w:rFonts w:ascii="宋体" w:hAnsi="宋体"/>
            </w:rPr>
          </w:pPr>
        </w:p>
        <w:p>
          <w:pPr>
            <w:jc w:val="center"/>
            <w:rPr>
              <w:rFonts w:ascii="宋体" w:hAnsi="宋体" w:eastAsia="宋体"/>
              <w:b/>
              <w:bCs/>
              <w:sz w:val="44"/>
              <w:szCs w:val="44"/>
            </w:rPr>
          </w:pPr>
          <w:r>
            <w:rPr>
              <w:rFonts w:ascii="宋体" w:hAnsi="宋体" w:eastAsia="宋体"/>
              <w:b/>
              <w:bCs/>
              <w:sz w:val="44"/>
              <w:szCs w:val="44"/>
            </w:rPr>
            <w:t>目</w:t>
          </w:r>
          <w:r>
            <w:rPr>
              <w:rFonts w:hint="eastAsia" w:ascii="宋体" w:hAnsi="宋体" w:eastAsia="宋体"/>
              <w:b/>
              <w:bCs/>
              <w:sz w:val="44"/>
              <w:szCs w:val="44"/>
            </w:rPr>
            <w:t xml:space="preserve">   </w:t>
          </w:r>
          <w:r>
            <w:rPr>
              <w:rFonts w:ascii="宋体" w:hAnsi="宋体" w:eastAsia="宋体"/>
              <w:b/>
              <w:bCs/>
              <w:sz w:val="44"/>
              <w:szCs w:val="44"/>
            </w:rPr>
            <w:t>录</w:t>
          </w:r>
        </w:p>
        <w:p>
          <w:pPr>
            <w:jc w:val="center"/>
            <w:rPr>
              <w:rFonts w:ascii="宋体" w:hAnsi="宋体" w:eastAsia="宋体"/>
              <w:b/>
              <w:bCs/>
              <w:sz w:val="44"/>
              <w:szCs w:val="44"/>
            </w:rPr>
          </w:pPr>
        </w:p>
        <w:p>
          <w:pPr>
            <w:pStyle w:val="16"/>
            <w:tabs>
              <w:tab w:val="right" w:leader="dot" w:pos="8306"/>
            </w:tabs>
          </w:pPr>
          <w:r>
            <w:rPr>
              <w:rFonts w:hint="eastAsia" w:ascii="仿宋" w:hAnsi="仿宋" w:cs="仿宋"/>
              <w:szCs w:val="28"/>
            </w:rPr>
            <w:fldChar w:fldCharType="begin"/>
          </w:r>
          <w:r>
            <w:rPr>
              <w:rFonts w:hint="eastAsia" w:ascii="仿宋" w:hAnsi="仿宋" w:cs="仿宋"/>
              <w:szCs w:val="28"/>
            </w:rPr>
            <w:instrText xml:space="preserve">TOC \o "1-2" \h \u </w:instrText>
          </w:r>
          <w:r>
            <w:rPr>
              <w:rFonts w:hint="eastAsia" w:ascii="仿宋" w:hAnsi="仿宋" w:cs="仿宋"/>
              <w:szCs w:val="28"/>
            </w:rPr>
            <w:fldChar w:fldCharType="separate"/>
          </w:r>
          <w:r>
            <w:rPr>
              <w:rFonts w:hint="eastAsia" w:ascii="仿宋" w:hAnsi="仿宋" w:cs="仿宋"/>
              <w:b/>
              <w:bCs/>
              <w:szCs w:val="28"/>
            </w:rPr>
            <w:fldChar w:fldCharType="begin"/>
          </w:r>
          <w:r>
            <w:rPr>
              <w:rFonts w:hint="eastAsia" w:ascii="仿宋" w:hAnsi="仿宋" w:cs="仿宋"/>
              <w:b/>
              <w:bCs/>
              <w:szCs w:val="28"/>
            </w:rPr>
            <w:instrText xml:space="preserve"> HYPERLINK \l _Toc22134 </w:instrText>
          </w:r>
          <w:r>
            <w:rPr>
              <w:rFonts w:hint="eastAsia" w:ascii="仿宋" w:hAnsi="仿宋" w:cs="仿宋"/>
              <w:b/>
              <w:bCs/>
              <w:szCs w:val="28"/>
            </w:rPr>
            <w:fldChar w:fldCharType="separate"/>
          </w:r>
          <w:r>
            <w:rPr>
              <w:rFonts w:hint="eastAsia"/>
              <w:b/>
              <w:bCs/>
            </w:rPr>
            <w:t>释  义</w:t>
          </w:r>
          <w:r>
            <w:rPr>
              <w:b/>
              <w:bCs/>
            </w:rPr>
            <w:tab/>
          </w:r>
          <w:r>
            <w:rPr>
              <w:b/>
              <w:bCs/>
            </w:rPr>
            <w:fldChar w:fldCharType="begin"/>
          </w:r>
          <w:r>
            <w:rPr>
              <w:b/>
              <w:bCs/>
            </w:rPr>
            <w:instrText xml:space="preserve"> PAGEREF _Toc22134 \h </w:instrText>
          </w:r>
          <w:r>
            <w:rPr>
              <w:b/>
              <w:bCs/>
            </w:rPr>
            <w:fldChar w:fldCharType="separate"/>
          </w:r>
          <w:r>
            <w:rPr>
              <w:b/>
              <w:bCs/>
            </w:rPr>
            <w:t>4</w:t>
          </w:r>
          <w:r>
            <w:rPr>
              <w:b/>
              <w:bCs/>
            </w:rPr>
            <w:fldChar w:fldCharType="end"/>
          </w:r>
          <w:r>
            <w:rPr>
              <w:rFonts w:hint="eastAsia" w:ascii="仿宋" w:hAnsi="仿宋" w:cs="仿宋"/>
              <w:b/>
              <w:bCs/>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_Toc28607 </w:instrText>
          </w:r>
          <w:r>
            <w:rPr>
              <w:rFonts w:hint="eastAsia" w:ascii="仿宋" w:hAnsi="仿宋" w:cs="仿宋"/>
              <w:szCs w:val="28"/>
            </w:rPr>
            <w:fldChar w:fldCharType="separate"/>
          </w:r>
          <w:r>
            <w:rPr>
              <w:rFonts w:hint="eastAsia" w:ascii="仿宋" w:hAnsi="仿宋" w:cs="仿宋"/>
            </w:rPr>
            <w:t>一、一般词汇</w:t>
          </w:r>
          <w:r>
            <w:tab/>
          </w:r>
          <w:r>
            <w:fldChar w:fldCharType="begin"/>
          </w:r>
          <w:r>
            <w:instrText xml:space="preserve"> PAGEREF _Toc28607 \h </w:instrText>
          </w:r>
          <w:r>
            <w:fldChar w:fldCharType="separate"/>
          </w:r>
          <w:r>
            <w:t>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_Toc4178 </w:instrText>
          </w:r>
          <w:r>
            <w:rPr>
              <w:rFonts w:hint="eastAsia" w:ascii="仿宋" w:hAnsi="仿宋" w:cs="仿宋"/>
              <w:szCs w:val="28"/>
            </w:rPr>
            <w:fldChar w:fldCharType="separate"/>
          </w:r>
          <w:r>
            <w:rPr>
              <w:rFonts w:hint="eastAsia" w:ascii="仿宋" w:hAnsi="仿宋" w:cs="仿宋"/>
            </w:rPr>
            <w:t>二、专业词汇</w:t>
          </w:r>
          <w:r>
            <w:tab/>
          </w:r>
          <w:r>
            <w:fldChar w:fldCharType="begin"/>
          </w:r>
          <w:r>
            <w:instrText xml:space="preserve"> PAGEREF _Toc4178 \h </w:instrText>
          </w:r>
          <w:r>
            <w:fldChar w:fldCharType="separate"/>
          </w:r>
          <w:r>
            <w:t>5</w:t>
          </w:r>
          <w:r>
            <w:fldChar w:fldCharType="end"/>
          </w:r>
          <w:r>
            <w:rPr>
              <w:rFonts w:hint="eastAsia" w:ascii="仿宋" w:hAnsi="仿宋" w:cs="仿宋"/>
              <w:szCs w:val="28"/>
            </w:rPr>
            <w:fldChar w:fldCharType="end"/>
          </w:r>
        </w:p>
        <w:p>
          <w:pPr>
            <w:pStyle w:val="16"/>
            <w:tabs>
              <w:tab w:val="right" w:leader="dot" w:pos="8306"/>
            </w:tabs>
          </w:pPr>
          <w:r>
            <w:rPr>
              <w:rFonts w:hint="eastAsia" w:ascii="仿宋" w:hAnsi="仿宋" w:cs="仿宋"/>
              <w:b/>
              <w:bCs/>
              <w:szCs w:val="28"/>
            </w:rPr>
            <w:fldChar w:fldCharType="begin"/>
          </w:r>
          <w:r>
            <w:rPr>
              <w:rFonts w:hint="eastAsia" w:ascii="仿宋" w:hAnsi="仿宋" w:cs="仿宋"/>
              <w:b/>
              <w:bCs/>
              <w:szCs w:val="28"/>
            </w:rPr>
            <w:instrText xml:space="preserve"> HYPERLINK \l _Toc11201 </w:instrText>
          </w:r>
          <w:r>
            <w:rPr>
              <w:rFonts w:hint="eastAsia" w:ascii="仿宋" w:hAnsi="仿宋" w:cs="仿宋"/>
              <w:b/>
              <w:bCs/>
              <w:szCs w:val="28"/>
            </w:rPr>
            <w:fldChar w:fldCharType="separate"/>
          </w:r>
          <w:r>
            <w:rPr>
              <w:rFonts w:hint="eastAsia" w:ascii="仿宋" w:hAnsi="仿宋" w:cs="仿宋"/>
              <w:b/>
              <w:bCs/>
              <w:szCs w:val="32"/>
            </w:rPr>
            <w:t>第一章 重大风险及重大事项提示</w:t>
          </w:r>
          <w:r>
            <w:rPr>
              <w:b/>
              <w:bCs/>
            </w:rPr>
            <w:tab/>
          </w:r>
          <w:r>
            <w:rPr>
              <w:b/>
              <w:bCs/>
            </w:rPr>
            <w:fldChar w:fldCharType="begin"/>
          </w:r>
          <w:r>
            <w:rPr>
              <w:b/>
              <w:bCs/>
            </w:rPr>
            <w:instrText xml:space="preserve"> PAGEREF _Toc11201 \h </w:instrText>
          </w:r>
          <w:r>
            <w:rPr>
              <w:b/>
              <w:bCs/>
            </w:rPr>
            <w:fldChar w:fldCharType="separate"/>
          </w:r>
          <w:r>
            <w:rPr>
              <w:b/>
              <w:bCs/>
            </w:rPr>
            <w:t>6</w:t>
          </w:r>
          <w:r>
            <w:rPr>
              <w:b/>
              <w:bCs/>
            </w:rPr>
            <w:fldChar w:fldCharType="end"/>
          </w:r>
          <w:r>
            <w:rPr>
              <w:rFonts w:hint="eastAsia" w:ascii="仿宋" w:hAnsi="仿宋" w:cs="仿宋"/>
              <w:b/>
              <w:bCs/>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_Toc23216 </w:instrText>
          </w:r>
          <w:r>
            <w:rPr>
              <w:rFonts w:hint="eastAsia" w:ascii="仿宋" w:hAnsi="仿宋" w:cs="仿宋"/>
              <w:szCs w:val="28"/>
            </w:rPr>
            <w:fldChar w:fldCharType="separate"/>
          </w:r>
          <w:r>
            <w:rPr>
              <w:rFonts w:hint="eastAsia" w:ascii="仿宋" w:hAnsi="仿宋" w:cs="仿宋"/>
            </w:rPr>
            <w:t>一、重大风险提示及应对措施</w:t>
          </w:r>
          <w:r>
            <w:tab/>
          </w:r>
          <w:r>
            <w:fldChar w:fldCharType="begin"/>
          </w:r>
          <w:r>
            <w:instrText xml:space="preserve"> PAGEREF _Toc23216 \h </w:instrText>
          </w:r>
          <w:r>
            <w:fldChar w:fldCharType="separate"/>
          </w:r>
          <w:r>
            <w:t>6</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_Toc8221 </w:instrText>
          </w:r>
          <w:r>
            <w:rPr>
              <w:rFonts w:hint="eastAsia" w:ascii="仿宋" w:hAnsi="仿宋" w:cs="仿宋"/>
              <w:szCs w:val="28"/>
            </w:rPr>
            <w:fldChar w:fldCharType="separate"/>
          </w:r>
          <w:r>
            <w:rPr>
              <w:rFonts w:hint="eastAsia" w:ascii="宋体" w:hAnsi="宋体" w:eastAsia="宋体" w:cs="宋体"/>
            </w:rPr>
            <w:t>二、</w:t>
          </w:r>
          <w:r>
            <w:rPr>
              <w:rFonts w:hint="eastAsia" w:ascii="仿宋" w:hAnsi="仿宋" w:cs="仿宋"/>
            </w:rPr>
            <w:t>重大事项提示</w:t>
          </w:r>
          <w:r>
            <w:tab/>
          </w:r>
          <w:r>
            <w:fldChar w:fldCharType="begin"/>
          </w:r>
          <w:r>
            <w:instrText xml:space="preserve"> PAGEREF _Toc8221 \h </w:instrText>
          </w:r>
          <w:r>
            <w:fldChar w:fldCharType="separate"/>
          </w:r>
          <w:r>
            <w:t>9</w:t>
          </w:r>
          <w:r>
            <w:fldChar w:fldCharType="end"/>
          </w:r>
          <w:r>
            <w:rPr>
              <w:rFonts w:hint="eastAsia" w:ascii="仿宋" w:hAnsi="仿宋" w:cs="仿宋"/>
              <w:szCs w:val="28"/>
            </w:rPr>
            <w:fldChar w:fldCharType="end"/>
          </w:r>
        </w:p>
        <w:p>
          <w:pPr>
            <w:pStyle w:val="16"/>
            <w:tabs>
              <w:tab w:val="right" w:leader="dot" w:pos="8306"/>
            </w:tabs>
          </w:pPr>
          <w:r>
            <w:rPr>
              <w:rFonts w:hint="eastAsia" w:ascii="仿宋" w:hAnsi="仿宋" w:cs="仿宋"/>
              <w:b/>
              <w:bCs/>
              <w:szCs w:val="28"/>
            </w:rPr>
            <w:fldChar w:fldCharType="begin"/>
          </w:r>
          <w:r>
            <w:rPr>
              <w:rFonts w:hint="eastAsia" w:ascii="仿宋" w:hAnsi="仿宋" w:cs="仿宋"/>
              <w:b/>
              <w:bCs/>
              <w:szCs w:val="28"/>
            </w:rPr>
            <w:instrText xml:space="preserve"> HYPERLINK \l _Toc5976 </w:instrText>
          </w:r>
          <w:r>
            <w:rPr>
              <w:rFonts w:hint="eastAsia" w:ascii="仿宋" w:hAnsi="仿宋" w:cs="仿宋"/>
              <w:b/>
              <w:bCs/>
              <w:szCs w:val="28"/>
            </w:rPr>
            <w:fldChar w:fldCharType="separate"/>
          </w:r>
          <w:r>
            <w:rPr>
              <w:rFonts w:hint="eastAsia" w:ascii="仿宋" w:hAnsi="仿宋" w:cs="仿宋"/>
              <w:b/>
              <w:bCs/>
              <w:szCs w:val="32"/>
            </w:rPr>
            <w:t>第二章 基本情况</w:t>
          </w:r>
          <w:r>
            <w:rPr>
              <w:b/>
              <w:bCs/>
            </w:rPr>
            <w:tab/>
          </w:r>
          <w:r>
            <w:rPr>
              <w:b/>
              <w:bCs/>
            </w:rPr>
            <w:fldChar w:fldCharType="begin"/>
          </w:r>
          <w:r>
            <w:rPr>
              <w:b/>
              <w:bCs/>
            </w:rPr>
            <w:instrText xml:space="preserve"> PAGEREF _Toc5976 \h </w:instrText>
          </w:r>
          <w:r>
            <w:rPr>
              <w:b/>
              <w:bCs/>
            </w:rPr>
            <w:fldChar w:fldCharType="separate"/>
          </w:r>
          <w:r>
            <w:rPr>
              <w:b/>
              <w:bCs/>
            </w:rPr>
            <w:t>11</w:t>
          </w:r>
          <w:r>
            <w:rPr>
              <w:b/>
              <w:bCs/>
            </w:rPr>
            <w:fldChar w:fldCharType="end"/>
          </w:r>
          <w:r>
            <w:rPr>
              <w:rFonts w:hint="eastAsia" w:ascii="仿宋" w:hAnsi="仿宋" w:cs="仿宋"/>
              <w:b/>
              <w:bCs/>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_Toc24721 </w:instrText>
          </w:r>
          <w:r>
            <w:rPr>
              <w:rFonts w:hint="eastAsia" w:ascii="仿宋" w:hAnsi="仿宋" w:cs="仿宋"/>
              <w:szCs w:val="28"/>
            </w:rPr>
            <w:fldChar w:fldCharType="separate"/>
          </w:r>
          <w:r>
            <w:rPr>
              <w:rFonts w:hint="eastAsia" w:ascii="仿宋" w:hAnsi="仿宋" w:cs="仿宋"/>
            </w:rPr>
            <w:t>一、公司基本情况</w:t>
          </w:r>
          <w:r>
            <w:tab/>
          </w:r>
          <w:r>
            <w:fldChar w:fldCharType="begin"/>
          </w:r>
          <w:r>
            <w:instrText xml:space="preserve"> PAGEREF _Toc24721 \h </w:instrText>
          </w:r>
          <w:r>
            <w:fldChar w:fldCharType="separate"/>
          </w:r>
          <w:r>
            <w:t>11</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_Toc10205 </w:instrText>
          </w:r>
          <w:r>
            <w:rPr>
              <w:rFonts w:hint="eastAsia" w:ascii="仿宋" w:hAnsi="仿宋" w:cs="仿宋"/>
              <w:szCs w:val="28"/>
            </w:rPr>
            <w:fldChar w:fldCharType="separate"/>
          </w:r>
          <w:r>
            <w:rPr>
              <w:rFonts w:hint="eastAsia" w:ascii="仿宋" w:hAnsi="仿宋" w:cs="仿宋"/>
              <w:lang w:eastAsia="zh-CN"/>
            </w:rPr>
            <w:t>二</w:t>
          </w:r>
          <w:r>
            <w:rPr>
              <w:rFonts w:hint="eastAsia" w:ascii="仿宋" w:hAnsi="仿宋" w:cs="仿宋"/>
            </w:rPr>
            <w:t>、公司目前股权结构</w:t>
          </w:r>
          <w:r>
            <w:rPr>
              <w:rFonts w:hint="eastAsia" w:ascii="仿宋" w:hAnsi="仿宋" w:cs="仿宋"/>
              <w:lang w:eastAsia="zh-CN"/>
            </w:rPr>
            <w:t>及</w:t>
          </w:r>
          <w:r>
            <w:rPr>
              <w:rFonts w:hint="eastAsia" w:ascii="仿宋" w:hAnsi="仿宋" w:cs="仿宋"/>
            </w:rPr>
            <w:t>股东情况</w:t>
          </w:r>
          <w:r>
            <w:tab/>
          </w:r>
          <w:r>
            <w:fldChar w:fldCharType="begin"/>
          </w:r>
          <w:r>
            <w:instrText xml:space="preserve"> PAGEREF _Toc10205 \h </w:instrText>
          </w:r>
          <w:r>
            <w:fldChar w:fldCharType="separate"/>
          </w:r>
          <w:r>
            <w:t>13</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_Toc6657 </w:instrText>
          </w:r>
          <w:r>
            <w:rPr>
              <w:rFonts w:hint="eastAsia" w:ascii="仿宋" w:hAnsi="仿宋" w:cs="仿宋"/>
              <w:szCs w:val="28"/>
            </w:rPr>
            <w:fldChar w:fldCharType="separate"/>
          </w:r>
          <w:r>
            <w:rPr>
              <w:rFonts w:hint="eastAsia" w:ascii="仿宋" w:hAnsi="仿宋" w:cs="仿宋"/>
              <w:lang w:eastAsia="zh-CN"/>
            </w:rPr>
            <w:t>三、</w:t>
          </w:r>
          <w:r>
            <w:rPr>
              <w:rFonts w:hint="eastAsia" w:ascii="仿宋" w:hAnsi="仿宋" w:cs="仿宋"/>
            </w:rPr>
            <w:t>公司组织结构</w:t>
          </w:r>
          <w:r>
            <w:tab/>
          </w:r>
          <w:r>
            <w:fldChar w:fldCharType="begin"/>
          </w:r>
          <w:r>
            <w:instrText xml:space="preserve"> PAGEREF _Toc6657 \h </w:instrText>
          </w:r>
          <w:r>
            <w:fldChar w:fldCharType="separate"/>
          </w:r>
          <w:r>
            <w:t>14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_Toc6312 </w:instrText>
          </w:r>
          <w:r>
            <w:rPr>
              <w:rFonts w:hint="eastAsia" w:ascii="仿宋" w:hAnsi="仿宋" w:cs="仿宋"/>
              <w:szCs w:val="28"/>
            </w:rPr>
            <w:fldChar w:fldCharType="separate"/>
          </w:r>
          <w:r>
            <w:rPr>
              <w:rFonts w:hint="eastAsia" w:ascii="宋体" w:hAnsi="宋体" w:cs="宋体"/>
              <w:szCs w:val="30"/>
              <w:lang w:eastAsia="zh-CN"/>
            </w:rPr>
            <w:t>四、</w:t>
          </w:r>
          <w:r>
            <w:rPr>
              <w:rFonts w:hint="eastAsia" w:ascii="宋体" w:hAnsi="宋体" w:cs="宋体"/>
              <w:szCs w:val="30"/>
            </w:rPr>
            <w:t>公司</w:t>
          </w:r>
          <w:r>
            <w:rPr>
              <w:rFonts w:hint="eastAsia" w:ascii="宋体" w:hAnsi="宋体" w:cs="宋体"/>
              <w:szCs w:val="30"/>
              <w:lang w:eastAsia="zh-CN"/>
            </w:rPr>
            <w:t>主营业务情况</w:t>
          </w:r>
          <w:r>
            <w:tab/>
          </w:r>
          <w:r>
            <w:fldChar w:fldCharType="begin"/>
          </w:r>
          <w:r>
            <w:instrText xml:space="preserve"> PAGEREF _Toc6312 \h </w:instrText>
          </w:r>
          <w:r>
            <w:fldChar w:fldCharType="separate"/>
          </w:r>
          <w:r>
            <w:t>17</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_Toc21993 </w:instrText>
          </w:r>
          <w:r>
            <w:rPr>
              <w:rFonts w:hint="eastAsia" w:ascii="仿宋" w:hAnsi="仿宋" w:cs="仿宋"/>
              <w:szCs w:val="28"/>
            </w:rPr>
            <w:fldChar w:fldCharType="separate"/>
          </w:r>
          <w:r>
            <w:rPr>
              <w:rFonts w:hint="eastAsia"/>
              <w:lang w:eastAsia="zh-CN"/>
            </w:rPr>
            <w:t>五、</w:t>
          </w:r>
          <w:r>
            <w:rPr>
              <w:rFonts w:hint="eastAsia"/>
            </w:rPr>
            <w:t>公司财务报表</w:t>
          </w:r>
          <w:r>
            <w:rPr>
              <w:rFonts w:hint="eastAsia"/>
              <w:lang w:eastAsia="zh-CN"/>
            </w:rPr>
            <w:t>简表</w:t>
          </w:r>
          <w:r>
            <w:tab/>
          </w:r>
          <w:r>
            <w:fldChar w:fldCharType="begin"/>
          </w:r>
          <w:r>
            <w:instrText xml:space="preserve"> PAGEREF _Toc21993 \h </w:instrText>
          </w:r>
          <w:r>
            <w:fldChar w:fldCharType="separate"/>
          </w:r>
          <w:r>
            <w:t>19</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_Toc2357 </w:instrText>
          </w:r>
          <w:r>
            <w:rPr>
              <w:rFonts w:hint="eastAsia" w:ascii="仿宋" w:hAnsi="仿宋" w:cs="仿宋"/>
              <w:szCs w:val="28"/>
            </w:rPr>
            <w:fldChar w:fldCharType="separate"/>
          </w:r>
          <w:r>
            <w:rPr>
              <w:rFonts w:hint="eastAsia" w:ascii="仿宋" w:hAnsi="仿宋" w:cs="仿宋"/>
              <w:kern w:val="44"/>
              <w:lang w:eastAsia="zh-CN"/>
            </w:rPr>
            <w:t>六</w:t>
          </w:r>
          <w:r>
            <w:rPr>
              <w:rFonts w:hint="eastAsia" w:ascii="仿宋" w:hAnsi="仿宋" w:cs="仿宋"/>
              <w:kern w:val="44"/>
            </w:rPr>
            <w:t>、</w:t>
          </w:r>
          <w:r>
            <w:rPr>
              <w:rFonts w:hint="eastAsia" w:ascii="仿宋" w:hAnsi="仿宋" w:cs="仿宋"/>
              <w:kern w:val="44"/>
              <w:highlight w:val="none"/>
            </w:rPr>
            <w:t>公司经营目标和计划</w:t>
          </w:r>
          <w:r>
            <w:tab/>
          </w:r>
          <w:r>
            <w:fldChar w:fldCharType="begin"/>
          </w:r>
          <w:r>
            <w:instrText xml:space="preserve"> PAGEREF _Toc2357 \h </w:instrText>
          </w:r>
          <w:r>
            <w:fldChar w:fldCharType="separate"/>
          </w:r>
          <w:r>
            <w:t>20</w:t>
          </w:r>
          <w:r>
            <w:fldChar w:fldCharType="end"/>
          </w:r>
          <w:r>
            <w:rPr>
              <w:rFonts w:hint="eastAsia" w:ascii="仿宋" w:hAnsi="仿宋" w:cs="仿宋"/>
              <w:szCs w:val="28"/>
            </w:rPr>
            <w:fldChar w:fldCharType="end"/>
          </w:r>
        </w:p>
        <w:p>
          <w:pPr>
            <w:pStyle w:val="16"/>
            <w:tabs>
              <w:tab w:val="right" w:leader="dot" w:pos="8306"/>
            </w:tabs>
          </w:pPr>
          <w:bookmarkStart w:id="36" w:name="_GoBack"/>
          <w:r>
            <w:rPr>
              <w:rFonts w:hint="eastAsia" w:ascii="仿宋" w:hAnsi="仿宋" w:cs="仿宋"/>
              <w:b/>
              <w:bCs/>
              <w:szCs w:val="28"/>
            </w:rPr>
            <w:fldChar w:fldCharType="begin"/>
          </w:r>
          <w:r>
            <w:rPr>
              <w:rFonts w:hint="eastAsia" w:ascii="仿宋" w:hAnsi="仿宋" w:cs="仿宋"/>
              <w:b/>
              <w:bCs/>
              <w:szCs w:val="28"/>
            </w:rPr>
            <w:instrText xml:space="preserve"> HYPERLINK \l _Toc10773 </w:instrText>
          </w:r>
          <w:r>
            <w:rPr>
              <w:rFonts w:hint="eastAsia" w:ascii="仿宋" w:hAnsi="仿宋" w:cs="仿宋"/>
              <w:b/>
              <w:bCs/>
              <w:szCs w:val="28"/>
            </w:rPr>
            <w:fldChar w:fldCharType="separate"/>
          </w:r>
          <w:r>
            <w:rPr>
              <w:rFonts w:hint="eastAsia" w:ascii="仿宋" w:hAnsi="仿宋" w:cs="仿宋"/>
              <w:b/>
              <w:bCs/>
              <w:szCs w:val="32"/>
            </w:rPr>
            <w:t xml:space="preserve">第三章 </w:t>
          </w:r>
          <w:r>
            <w:rPr>
              <w:rFonts w:hint="eastAsia" w:ascii="仿宋" w:hAnsi="仿宋" w:cs="仿宋"/>
              <w:b/>
              <w:bCs/>
              <w:szCs w:val="32"/>
              <w:lang w:eastAsia="zh-CN"/>
            </w:rPr>
            <w:t>本次挂牌的有关机构</w:t>
          </w:r>
          <w:r>
            <w:rPr>
              <w:b/>
              <w:bCs/>
            </w:rPr>
            <w:tab/>
          </w:r>
          <w:r>
            <w:rPr>
              <w:b/>
              <w:bCs/>
            </w:rPr>
            <w:fldChar w:fldCharType="begin"/>
          </w:r>
          <w:r>
            <w:rPr>
              <w:b/>
              <w:bCs/>
            </w:rPr>
            <w:instrText xml:space="preserve"> PAGEREF _Toc10773 \h </w:instrText>
          </w:r>
          <w:r>
            <w:rPr>
              <w:b/>
              <w:bCs/>
            </w:rPr>
            <w:fldChar w:fldCharType="separate"/>
          </w:r>
          <w:r>
            <w:rPr>
              <w:b/>
              <w:bCs/>
            </w:rPr>
            <w:t>24</w:t>
          </w:r>
          <w:r>
            <w:rPr>
              <w:b/>
              <w:bCs/>
            </w:rPr>
            <w:fldChar w:fldCharType="end"/>
          </w:r>
          <w:r>
            <w:rPr>
              <w:rFonts w:hint="eastAsia" w:ascii="仿宋" w:hAnsi="仿宋" w:cs="仿宋"/>
              <w:b/>
              <w:bCs/>
              <w:szCs w:val="28"/>
            </w:rPr>
            <w:fldChar w:fldCharType="end"/>
          </w:r>
          <w:bookmarkEnd w:id="36"/>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_Toc25430 </w:instrText>
          </w:r>
          <w:r>
            <w:rPr>
              <w:rFonts w:hint="eastAsia" w:ascii="仿宋" w:hAnsi="仿宋" w:cs="仿宋"/>
              <w:szCs w:val="28"/>
            </w:rPr>
            <w:fldChar w:fldCharType="separate"/>
          </w:r>
          <w:r>
            <w:rPr>
              <w:rFonts w:hint="eastAsia"/>
              <w:lang w:eastAsia="zh-CN"/>
            </w:rPr>
            <w:t>一、</w:t>
          </w:r>
          <w:r>
            <w:rPr>
              <w:rFonts w:hint="eastAsia"/>
            </w:rPr>
            <w:t>推荐机构</w:t>
          </w:r>
          <w:r>
            <w:tab/>
          </w:r>
          <w:r>
            <w:fldChar w:fldCharType="begin"/>
          </w:r>
          <w:r>
            <w:instrText xml:space="preserve"> PAGEREF _Toc25430 \h </w:instrText>
          </w:r>
          <w:r>
            <w:fldChar w:fldCharType="separate"/>
          </w:r>
          <w:r>
            <w:t>24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_Toc16228 </w:instrText>
          </w:r>
          <w:r>
            <w:rPr>
              <w:rFonts w:hint="eastAsia" w:ascii="仿宋" w:hAnsi="仿宋" w:cs="仿宋"/>
              <w:szCs w:val="28"/>
            </w:rPr>
            <w:fldChar w:fldCharType="separate"/>
          </w:r>
          <w:r>
            <w:rPr>
              <w:rFonts w:hint="eastAsia"/>
              <w:lang w:eastAsia="zh-CN"/>
            </w:rPr>
            <w:t>二、</w:t>
          </w:r>
          <w:r>
            <w:rPr>
              <w:rFonts w:hint="eastAsia"/>
            </w:rPr>
            <w:t>审计机构</w:t>
          </w:r>
          <w:r>
            <w:tab/>
          </w:r>
          <w:r>
            <w:fldChar w:fldCharType="begin"/>
          </w:r>
          <w:r>
            <w:instrText xml:space="preserve"> PAGEREF _Toc16228 \h </w:instrText>
          </w:r>
          <w:r>
            <w:fldChar w:fldCharType="separate"/>
          </w:r>
          <w:r>
            <w:t>24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_Toc16762 </w:instrText>
          </w:r>
          <w:r>
            <w:rPr>
              <w:rFonts w:hint="eastAsia" w:ascii="仿宋" w:hAnsi="仿宋" w:cs="仿宋"/>
              <w:szCs w:val="28"/>
            </w:rPr>
            <w:fldChar w:fldCharType="separate"/>
          </w:r>
          <w:r>
            <w:rPr>
              <w:rFonts w:hint="eastAsia"/>
              <w:lang w:val="en-US" w:eastAsia="zh-CN"/>
            </w:rPr>
            <w:t>三、法律机构</w:t>
          </w:r>
          <w:r>
            <w:tab/>
          </w:r>
          <w:r>
            <w:fldChar w:fldCharType="begin"/>
          </w:r>
          <w:r>
            <w:instrText xml:space="preserve"> PAGEREF _Toc16762 \h </w:instrText>
          </w:r>
          <w:r>
            <w:fldChar w:fldCharType="separate"/>
          </w:r>
          <w:r>
            <w:t>24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_Toc12133 </w:instrText>
          </w:r>
          <w:r>
            <w:rPr>
              <w:rFonts w:hint="eastAsia" w:ascii="仿宋" w:hAnsi="仿宋" w:cs="仿宋"/>
              <w:szCs w:val="28"/>
            </w:rPr>
            <w:fldChar w:fldCharType="separate"/>
          </w:r>
          <w:r>
            <w:rPr>
              <w:rFonts w:hint="eastAsia"/>
              <w:lang w:eastAsia="zh-CN"/>
            </w:rPr>
            <w:t>四、</w:t>
          </w:r>
          <w:r>
            <w:rPr>
              <w:rFonts w:hint="eastAsia"/>
            </w:rPr>
            <w:t>股权登记托管机构</w:t>
          </w:r>
          <w:r>
            <w:tab/>
          </w:r>
          <w:r>
            <w:fldChar w:fldCharType="begin"/>
          </w:r>
          <w:r>
            <w:instrText xml:space="preserve"> PAGEREF _Toc12133 \h </w:instrText>
          </w:r>
          <w:r>
            <w:fldChar w:fldCharType="separate"/>
          </w:r>
          <w:r>
            <w:t>25</w:t>
          </w:r>
          <w:r>
            <w:fldChar w:fldCharType="end"/>
          </w:r>
          <w:r>
            <w:rPr>
              <w:rFonts w:hint="eastAsia" w:ascii="仿宋" w:hAnsi="仿宋" w:cs="仿宋"/>
              <w:szCs w:val="28"/>
            </w:rPr>
            <w:fldChar w:fldCharType="end"/>
          </w:r>
        </w:p>
        <w:p>
          <w:pPr>
            <w:spacing w:line="360" w:lineRule="auto"/>
            <w:rPr>
              <w:rFonts w:ascii="仿宋" w:hAnsi="仿宋" w:cs="仿宋"/>
              <w:sz w:val="32"/>
              <w:szCs w:val="32"/>
            </w:rPr>
          </w:pPr>
          <w:r>
            <w:rPr>
              <w:rFonts w:hint="eastAsia" w:ascii="仿宋" w:hAnsi="仿宋" w:cs="仿宋"/>
              <w:szCs w:val="28"/>
            </w:rPr>
            <w:fldChar w:fldCharType="end"/>
          </w:r>
        </w:p>
      </w:sdtContent>
    </w:sdt>
    <w:p>
      <w:pPr>
        <w:pStyle w:val="3"/>
        <w:jc w:val="center"/>
      </w:pPr>
      <w:bookmarkStart w:id="0" w:name="_Toc342567463"/>
      <w:bookmarkStart w:id="1" w:name="_Toc317756535"/>
      <w:bookmarkStart w:id="2" w:name="_Toc245701649"/>
      <w:bookmarkStart w:id="3" w:name="_Toc347823901"/>
      <w:bookmarkStart w:id="4" w:name="_Toc347823151"/>
      <w:bookmarkStart w:id="5" w:name="_Toc517203283"/>
      <w:bookmarkStart w:id="6" w:name="_Toc346286099"/>
      <w:bookmarkStart w:id="7" w:name="_Toc347754966"/>
      <w:bookmarkStart w:id="8" w:name="_Toc346092685"/>
      <w:bookmarkStart w:id="9" w:name="_Toc22134"/>
      <w:r>
        <w:rPr>
          <w:rFonts w:hint="eastAsia"/>
        </w:rPr>
        <w:t>释  义</w:t>
      </w:r>
      <w:bookmarkEnd w:id="0"/>
      <w:bookmarkEnd w:id="1"/>
      <w:bookmarkEnd w:id="2"/>
      <w:bookmarkEnd w:id="3"/>
      <w:bookmarkEnd w:id="4"/>
      <w:bookmarkEnd w:id="5"/>
      <w:bookmarkEnd w:id="6"/>
      <w:bookmarkEnd w:id="7"/>
      <w:bookmarkEnd w:id="8"/>
      <w:bookmarkEnd w:id="9"/>
    </w:p>
    <w:p>
      <w:pPr>
        <w:pStyle w:val="4"/>
        <w:ind w:firstLine="562"/>
        <w:rPr>
          <w:rFonts w:ascii="仿宋" w:hAnsi="仿宋" w:cs="仿宋"/>
        </w:rPr>
      </w:pPr>
      <w:bookmarkStart w:id="10" w:name="_Toc517203284"/>
      <w:bookmarkStart w:id="11" w:name="_Toc499804269"/>
      <w:bookmarkStart w:id="12" w:name="_Toc28607"/>
      <w:r>
        <w:rPr>
          <w:rFonts w:hint="eastAsia" w:ascii="仿宋" w:hAnsi="仿宋" w:cs="仿宋"/>
        </w:rPr>
        <w:t>一、一般词汇</w:t>
      </w:r>
      <w:bookmarkEnd w:id="10"/>
      <w:bookmarkEnd w:id="11"/>
      <w:bookmarkEnd w:id="12"/>
    </w:p>
    <w:p>
      <w:pPr>
        <w:tabs>
          <w:tab w:val="left" w:pos="6379"/>
        </w:tabs>
        <w:adjustRightInd w:val="0"/>
        <w:snapToGrid w:val="0"/>
        <w:spacing w:line="360" w:lineRule="auto"/>
        <w:ind w:firstLine="560" w:firstLineChars="200"/>
        <w:rPr>
          <w:rFonts w:ascii="仿宋" w:hAnsi="仿宋" w:cs="仿宋"/>
          <w:szCs w:val="28"/>
        </w:rPr>
      </w:pPr>
      <w:bookmarkStart w:id="13" w:name="_Toc248204861"/>
      <w:r>
        <w:rPr>
          <w:rFonts w:hint="eastAsia" w:ascii="仿宋" w:hAnsi="仿宋" w:cs="仿宋"/>
          <w:szCs w:val="28"/>
        </w:rPr>
        <w:t>在本次挂牌转让说明书中，除非另有说明，下列简称具有以下含义：</w:t>
      </w:r>
      <w:bookmarkEnd w:id="13"/>
    </w:p>
    <w:tbl>
      <w:tblPr>
        <w:tblStyle w:val="21"/>
        <w:tblW w:w="9210"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46"/>
        <w:gridCol w:w="683"/>
        <w:gridCol w:w="508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5" w:hRule="exact"/>
          <w:jc w:val="center"/>
        </w:trPr>
        <w:tc>
          <w:tcPr>
            <w:tcW w:w="3446" w:type="dxa"/>
            <w:vMerge w:val="restart"/>
            <w:noWrap/>
            <w:vAlign w:val="center"/>
          </w:tcPr>
          <w:p>
            <w:pPr>
              <w:widowControl/>
              <w:adjustRightInd w:val="0"/>
              <w:snapToGrid w:val="0"/>
              <w:spacing w:line="440" w:lineRule="atLeast"/>
              <w:jc w:val="lef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有限公司</w:t>
            </w:r>
          </w:p>
        </w:tc>
        <w:tc>
          <w:tcPr>
            <w:tcW w:w="683" w:type="dxa"/>
            <w:vMerge w:val="restart"/>
            <w:noWrap/>
            <w:vAlign w:val="center"/>
          </w:tcPr>
          <w:p>
            <w:pPr>
              <w:widowControl/>
              <w:wordWrap w:val="0"/>
              <w:adjustRightInd w:val="0"/>
              <w:snapToGrid w:val="0"/>
              <w:spacing w:line="440" w:lineRule="atLeast"/>
              <w:ind w:right="240"/>
              <w:jc w:val="right"/>
              <w:rPr>
                <w:rFonts w:ascii="仿宋" w:hAnsi="仿宋" w:cs="仿宋"/>
                <w:color w:val="000000"/>
                <w:kern w:val="0"/>
                <w:szCs w:val="28"/>
                <w:highlight w:val="none"/>
              </w:rPr>
            </w:pPr>
            <w:r>
              <w:rPr>
                <w:rFonts w:hint="eastAsia" w:ascii="仿宋" w:hAnsi="仿宋" w:cs="仿宋"/>
                <w:color w:val="000000"/>
                <w:kern w:val="0"/>
                <w:szCs w:val="28"/>
                <w:highlight w:val="none"/>
              </w:rPr>
              <w:t>指</w:t>
            </w:r>
          </w:p>
        </w:tc>
        <w:tc>
          <w:tcPr>
            <w:tcW w:w="5081" w:type="dxa"/>
            <w:vMerge w:val="restart"/>
            <w:noWrap/>
            <w:vAlign w:val="center"/>
          </w:tcPr>
          <w:p>
            <w:pPr>
              <w:widowControl/>
              <w:adjustRightInd w:val="0"/>
              <w:snapToGrid w:val="0"/>
              <w:spacing w:line="440" w:lineRule="atLeast"/>
              <w:rPr>
                <w:rFonts w:hint="eastAsia" w:ascii="仿宋" w:hAnsi="仿宋" w:eastAsia="仿宋" w:cs="仿宋"/>
                <w:color w:val="000000"/>
                <w:kern w:val="0"/>
                <w:szCs w:val="28"/>
                <w:highlight w:val="none"/>
                <w:lang w:eastAsia="zh-CN"/>
              </w:rPr>
            </w:pPr>
            <w:r>
              <w:rPr>
                <w:rFonts w:hint="eastAsia" w:ascii="仿宋" w:hAnsi="仿宋" w:cs="仿宋"/>
                <w:color w:val="000000"/>
                <w:kern w:val="0"/>
                <w:szCs w:val="28"/>
                <w:highlight w:val="none"/>
              </w:rPr>
              <w:t>均指</w:t>
            </w:r>
            <w:r>
              <w:rPr>
                <w:rFonts w:hint="eastAsia" w:ascii="仿宋" w:hAnsi="仿宋" w:cs="仿宋"/>
                <w:color w:val="000000"/>
                <w:kern w:val="0"/>
                <w:szCs w:val="28"/>
                <w:highlight w:val="none"/>
                <w:lang w:eastAsia="zh-CN"/>
              </w:rPr>
              <w:t>山东</w:t>
            </w:r>
            <w:r>
              <w:rPr>
                <w:rFonts w:hint="eastAsia" w:ascii="仿宋" w:hAnsi="仿宋" w:cs="仿宋"/>
                <w:color w:val="000000"/>
                <w:kern w:val="0"/>
                <w:szCs w:val="28"/>
                <w:highlight w:val="none"/>
                <w:lang w:val="en-US" w:eastAsia="zh-CN"/>
              </w:rPr>
              <w:t>翘华医疗器械</w:t>
            </w:r>
            <w:r>
              <w:rPr>
                <w:rFonts w:hint="eastAsia" w:ascii="仿宋" w:hAnsi="仿宋" w:cs="仿宋"/>
                <w:color w:val="000000"/>
                <w:kern w:val="0"/>
                <w:szCs w:val="28"/>
                <w:highlight w:val="none"/>
                <w:lang w:eastAsia="zh-CN"/>
              </w:rPr>
              <w:t>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446" w:type="dxa"/>
            <w:vMerge w:val="continue"/>
            <w:noWrap/>
            <w:vAlign w:val="center"/>
          </w:tcPr>
          <w:p>
            <w:pPr>
              <w:widowControl/>
              <w:adjustRightInd w:val="0"/>
              <w:snapToGrid w:val="0"/>
              <w:spacing w:line="440" w:lineRule="atLeast"/>
              <w:ind w:firstLine="560" w:firstLineChars="200"/>
              <w:jc w:val="left"/>
              <w:rPr>
                <w:rFonts w:ascii="仿宋" w:hAnsi="仿宋" w:cs="仿宋"/>
                <w:color w:val="000000"/>
                <w:kern w:val="0"/>
                <w:szCs w:val="28"/>
              </w:rPr>
            </w:pPr>
          </w:p>
        </w:tc>
        <w:tc>
          <w:tcPr>
            <w:tcW w:w="683" w:type="dxa"/>
            <w:vMerge w:val="continue"/>
            <w:noWrap/>
            <w:vAlign w:val="center"/>
          </w:tcPr>
          <w:p>
            <w:pPr>
              <w:widowControl/>
              <w:adjustRightInd w:val="0"/>
              <w:snapToGrid w:val="0"/>
              <w:spacing w:line="440" w:lineRule="atLeast"/>
              <w:ind w:firstLine="560" w:firstLineChars="200"/>
              <w:jc w:val="right"/>
              <w:rPr>
                <w:rFonts w:ascii="仿宋" w:hAnsi="仿宋" w:cs="仿宋"/>
                <w:color w:val="000000"/>
                <w:kern w:val="0"/>
                <w:szCs w:val="28"/>
              </w:rPr>
            </w:pPr>
          </w:p>
        </w:tc>
        <w:tc>
          <w:tcPr>
            <w:tcW w:w="5081" w:type="dxa"/>
            <w:vMerge w:val="continue"/>
            <w:noWrap/>
            <w:vAlign w:val="center"/>
          </w:tcPr>
          <w:p>
            <w:pPr>
              <w:widowControl/>
              <w:adjustRightInd w:val="0"/>
              <w:snapToGrid w:val="0"/>
              <w:spacing w:line="440" w:lineRule="atLeast"/>
              <w:ind w:firstLine="560" w:firstLineChars="200"/>
              <w:rPr>
                <w:rFonts w:ascii="仿宋" w:hAnsi="仿宋" w:cs="仿宋"/>
                <w:color w:val="000000"/>
                <w:kern w:val="0"/>
                <w:szCs w:val="2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3446" w:type="dxa"/>
            <w:noWrap/>
            <w:vAlign w:val="center"/>
          </w:tcPr>
          <w:p>
            <w:pPr>
              <w:widowControl/>
              <w:adjustRightInd w:val="0"/>
              <w:snapToGrid w:val="0"/>
              <w:spacing w:line="440" w:lineRule="atLeast"/>
              <w:jc w:val="left"/>
              <w:rPr>
                <w:rFonts w:ascii="仿宋" w:hAnsi="仿宋" w:eastAsia="仿宋" w:cs="仿宋"/>
                <w:color w:val="000000"/>
                <w:kern w:val="0"/>
                <w:sz w:val="28"/>
                <w:szCs w:val="28"/>
                <w:lang w:val="en-US" w:eastAsia="zh-CN" w:bidi="ar-SA"/>
              </w:rPr>
            </w:pPr>
            <w:r>
              <w:rPr>
                <w:rFonts w:hint="eastAsia" w:ascii="仿宋" w:hAnsi="仿宋" w:cs="仿宋"/>
                <w:color w:val="000000"/>
                <w:kern w:val="0"/>
                <w:szCs w:val="28"/>
              </w:rPr>
              <w:t>公司、申请人</w:t>
            </w:r>
          </w:p>
        </w:tc>
        <w:tc>
          <w:tcPr>
            <w:tcW w:w="683" w:type="dxa"/>
            <w:noWrap/>
            <w:vAlign w:val="center"/>
          </w:tcPr>
          <w:p>
            <w:pPr>
              <w:widowControl/>
              <w:wordWrap w:val="0"/>
              <w:adjustRightInd w:val="0"/>
              <w:snapToGrid w:val="0"/>
              <w:spacing w:line="440" w:lineRule="atLeast"/>
              <w:ind w:right="240" w:rightChars="0"/>
              <w:jc w:val="right"/>
              <w:rPr>
                <w:rFonts w:ascii="仿宋" w:hAnsi="仿宋" w:eastAsia="仿宋" w:cs="仿宋"/>
                <w:color w:val="000000"/>
                <w:kern w:val="0"/>
                <w:sz w:val="28"/>
                <w:szCs w:val="28"/>
                <w:lang w:val="en-US" w:eastAsia="zh-CN" w:bidi="ar-SA"/>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 w:val="28"/>
                <w:szCs w:val="28"/>
                <w:lang w:val="en-US" w:eastAsia="zh-CN" w:bidi="ar-SA"/>
              </w:rPr>
            </w:pPr>
            <w:r>
              <w:rPr>
                <w:rFonts w:hint="eastAsia" w:ascii="仿宋" w:hAnsi="仿宋" w:cs="仿宋"/>
                <w:color w:val="000000"/>
                <w:kern w:val="0"/>
                <w:szCs w:val="28"/>
              </w:rPr>
              <w:t>均</w:t>
            </w:r>
            <w:r>
              <w:rPr>
                <w:rFonts w:hint="eastAsia" w:ascii="仿宋" w:hAnsi="仿宋" w:cs="仿宋"/>
                <w:color w:val="000000"/>
                <w:kern w:val="0"/>
                <w:szCs w:val="28"/>
                <w:highlight w:val="none"/>
              </w:rPr>
              <w:t>指</w:t>
            </w:r>
            <w:r>
              <w:rPr>
                <w:rFonts w:hint="eastAsia" w:ascii="仿宋" w:hAnsi="仿宋" w:cs="仿宋"/>
                <w:color w:val="000000"/>
                <w:kern w:val="0"/>
                <w:szCs w:val="28"/>
                <w:highlight w:val="none"/>
                <w:lang w:eastAsia="zh-CN"/>
              </w:rPr>
              <w:t>山东翘华医疗股份有限公司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实际控制人</w:t>
            </w:r>
          </w:p>
        </w:tc>
        <w:tc>
          <w:tcPr>
            <w:tcW w:w="683" w:type="dxa"/>
            <w:noWrap/>
            <w:vAlign w:val="center"/>
          </w:tcPr>
          <w:p>
            <w:pPr>
              <w:widowControl/>
              <w:adjustRightInd w:val="0"/>
              <w:snapToGrid w:val="0"/>
              <w:spacing w:line="440" w:lineRule="atLeast"/>
              <w:ind w:right="360"/>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山东翘华医疗股份有限公司</w:t>
            </w:r>
            <w:r>
              <w:rPr>
                <w:rFonts w:hint="eastAsia" w:ascii="仿宋" w:hAnsi="仿宋" w:cs="仿宋"/>
                <w:color w:val="000000"/>
                <w:kern w:val="0"/>
                <w:szCs w:val="28"/>
              </w:rPr>
              <w:t>实际控制人</w:t>
            </w:r>
            <w:r>
              <w:rPr>
                <w:rFonts w:hint="eastAsia" w:ascii="仿宋" w:hAnsi="仿宋" w:cs="仿宋"/>
                <w:color w:val="000000"/>
                <w:kern w:val="0"/>
                <w:szCs w:val="28"/>
                <w:lang w:eastAsia="zh-CN"/>
              </w:rPr>
              <w:t>吴锦锋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控股股东</w:t>
            </w:r>
          </w:p>
        </w:tc>
        <w:tc>
          <w:tcPr>
            <w:tcW w:w="683" w:type="dxa"/>
            <w:noWrap/>
            <w:vAlign w:val="center"/>
          </w:tcPr>
          <w:p>
            <w:pPr>
              <w:widowControl/>
              <w:adjustRightInd w:val="0"/>
              <w:snapToGrid w:val="0"/>
              <w:spacing w:line="440" w:lineRule="atLeast"/>
              <w:ind w:right="480"/>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山东翘华医疗股份有限公司</w:t>
            </w:r>
            <w:r>
              <w:rPr>
                <w:rFonts w:hint="eastAsia" w:ascii="仿宋" w:hAnsi="仿宋" w:cs="仿宋"/>
                <w:color w:val="000000"/>
                <w:kern w:val="0"/>
                <w:szCs w:val="28"/>
              </w:rPr>
              <w:t>控股股东</w:t>
            </w:r>
            <w:r>
              <w:rPr>
                <w:rFonts w:hint="eastAsia" w:ascii="仿宋" w:hAnsi="仿宋" w:cs="仿宋"/>
                <w:color w:val="000000"/>
                <w:kern w:val="0"/>
                <w:szCs w:val="28"/>
                <w:lang w:eastAsia="zh-CN"/>
              </w:rPr>
              <w:t>吴锦锋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董事</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rPr>
                <w:rFonts w:ascii="仿宋" w:hAnsi="仿宋" w:cs="仿宋"/>
                <w:color w:val="000000"/>
                <w:kern w:val="0"/>
                <w:szCs w:val="28"/>
              </w:rPr>
            </w:pPr>
            <w:r>
              <w:rPr>
                <w:rFonts w:hint="eastAsia" w:ascii="仿宋" w:hAnsi="仿宋" w:cs="仿宋"/>
                <w:color w:val="000000"/>
                <w:kern w:val="0"/>
                <w:szCs w:val="28"/>
                <w:lang w:eastAsia="zh-CN"/>
              </w:rPr>
              <w:t>山东翘华医疗股份有限公司</w:t>
            </w:r>
            <w:r>
              <w:rPr>
                <w:rFonts w:hint="eastAsia" w:ascii="仿宋" w:hAnsi="仿宋" w:cs="仿宋"/>
                <w:color w:val="000000"/>
                <w:kern w:val="0"/>
                <w:szCs w:val="28"/>
              </w:rPr>
              <w:t>董事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监事</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rPr>
                <w:rFonts w:ascii="仿宋" w:hAnsi="仿宋" w:cs="仿宋"/>
                <w:color w:val="000000"/>
                <w:kern w:val="0"/>
                <w:szCs w:val="28"/>
              </w:rPr>
            </w:pPr>
            <w:r>
              <w:rPr>
                <w:rFonts w:hint="eastAsia" w:ascii="仿宋" w:hAnsi="仿宋" w:cs="仿宋"/>
                <w:color w:val="000000"/>
                <w:kern w:val="0"/>
                <w:szCs w:val="28"/>
                <w:lang w:eastAsia="zh-CN"/>
              </w:rPr>
              <w:t>山东翘华医疗股份有限公司</w:t>
            </w:r>
            <w:r>
              <w:rPr>
                <w:rFonts w:hint="eastAsia" w:ascii="仿宋" w:hAnsi="仿宋" w:cs="仿宋"/>
                <w:color w:val="000000"/>
                <w:kern w:val="0"/>
                <w:szCs w:val="28"/>
              </w:rPr>
              <w:t>监事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20"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齐鲁股交中心</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ascii="仿宋" w:hAnsi="仿宋" w:cs="仿宋"/>
                <w:color w:val="000000"/>
                <w:kern w:val="0"/>
                <w:szCs w:val="28"/>
              </w:rPr>
            </w:pPr>
            <w:r>
              <w:rPr>
                <w:rFonts w:hint="eastAsia" w:ascii="仿宋" w:hAnsi="仿宋" w:cs="仿宋"/>
                <w:color w:val="000000"/>
                <w:kern w:val="0"/>
                <w:szCs w:val="28"/>
              </w:rPr>
              <w:t>齐鲁股权交易中心有限公司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35"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《公司法》</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ascii="仿宋" w:hAnsi="仿宋" w:cs="仿宋"/>
                <w:color w:val="000000"/>
                <w:kern w:val="0"/>
                <w:szCs w:val="28"/>
              </w:rPr>
            </w:pPr>
            <w:r>
              <w:rPr>
                <w:rFonts w:hint="eastAsia" w:ascii="仿宋" w:hAnsi="仿宋" w:cs="仿宋"/>
                <w:color w:val="000000"/>
                <w:kern w:val="0"/>
                <w:szCs w:val="28"/>
              </w:rPr>
              <w:t>《中华人民共和国公司法》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90"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《证券法》</w:t>
            </w:r>
          </w:p>
        </w:tc>
        <w:tc>
          <w:tcPr>
            <w:tcW w:w="683" w:type="dxa"/>
            <w:noWrap/>
            <w:vAlign w:val="center"/>
          </w:tcPr>
          <w:p>
            <w:pPr>
              <w:spacing w:line="360" w:lineRule="auto"/>
              <w:ind w:left="-266" w:leftChars="-95"/>
              <w:jc w:val="center"/>
              <w:rPr>
                <w:rFonts w:ascii="仿宋" w:hAnsi="仿宋" w:cs="仿宋"/>
                <w:szCs w:val="28"/>
              </w:rPr>
            </w:pPr>
            <w:r>
              <w:rPr>
                <w:rFonts w:hint="eastAsia" w:ascii="仿宋" w:hAnsi="仿宋" w:cs="仿宋"/>
                <w:szCs w:val="28"/>
              </w:rPr>
              <w:t>指</w:t>
            </w:r>
          </w:p>
        </w:tc>
        <w:tc>
          <w:tcPr>
            <w:tcW w:w="5081" w:type="dxa"/>
            <w:noWrap/>
            <w:vAlign w:val="center"/>
          </w:tcPr>
          <w:p>
            <w:pPr>
              <w:widowControl/>
              <w:adjustRightInd w:val="0"/>
              <w:snapToGrid w:val="0"/>
              <w:spacing w:line="440" w:lineRule="atLeast"/>
              <w:rPr>
                <w:rFonts w:ascii="仿宋" w:hAnsi="仿宋" w:cs="仿宋"/>
                <w:color w:val="000000"/>
                <w:kern w:val="0"/>
                <w:szCs w:val="28"/>
              </w:rPr>
            </w:pPr>
            <w:r>
              <w:rPr>
                <w:rFonts w:hint="eastAsia" w:ascii="仿宋" w:hAnsi="仿宋" w:cs="仿宋"/>
                <w:color w:val="000000"/>
                <w:kern w:val="0"/>
                <w:szCs w:val="28"/>
              </w:rPr>
              <w:t>《中华人民共和国证券法》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95"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推荐机构</w:t>
            </w:r>
          </w:p>
        </w:tc>
        <w:tc>
          <w:tcPr>
            <w:tcW w:w="683" w:type="dxa"/>
            <w:noWrap/>
            <w:vAlign w:val="center"/>
          </w:tcPr>
          <w:p>
            <w:pPr>
              <w:spacing w:line="360" w:lineRule="auto"/>
              <w:ind w:left="-266" w:leftChars="-95"/>
              <w:jc w:val="center"/>
              <w:rPr>
                <w:rFonts w:ascii="仿宋" w:hAnsi="仿宋" w:cs="仿宋"/>
                <w:szCs w:val="28"/>
              </w:rPr>
            </w:pPr>
            <w:r>
              <w:rPr>
                <w:rFonts w:hint="eastAsia" w:ascii="仿宋" w:hAnsi="仿宋" w:cs="仿宋"/>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山东君瑞资本管理有限公司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0"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审计机构</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FF0000"/>
                <w:kern w:val="0"/>
                <w:szCs w:val="28"/>
                <w:lang w:eastAsia="zh-CN"/>
              </w:rPr>
            </w:pPr>
            <w:r>
              <w:rPr>
                <w:rFonts w:hint="eastAsia" w:ascii="仿宋" w:hAnsi="仿宋" w:cs="仿宋"/>
                <w:szCs w:val="28"/>
              </w:rPr>
              <w:t>山东舜天信诚会计师事务所</w:t>
            </w:r>
            <w:r>
              <w:rPr>
                <w:rFonts w:hint="eastAsia" w:ascii="仿宋" w:hAnsi="仿宋" w:cs="仿宋"/>
                <w:szCs w:val="28"/>
                <w:lang w:eastAsia="zh-CN"/>
              </w:rPr>
              <w:t>（特殊普通合伙）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0" w:hRule="exact"/>
          <w:jc w:val="center"/>
        </w:trPr>
        <w:tc>
          <w:tcPr>
            <w:tcW w:w="3446" w:type="dxa"/>
            <w:noWrap/>
            <w:vAlign w:val="center"/>
          </w:tcPr>
          <w:p>
            <w:pPr>
              <w:widowControl/>
              <w:adjustRightInd w:val="0"/>
              <w:snapToGrid w:val="0"/>
              <w:spacing w:line="440" w:lineRule="atLeast"/>
              <w:jc w:val="lef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法律机构</w:t>
            </w:r>
          </w:p>
        </w:tc>
        <w:tc>
          <w:tcPr>
            <w:tcW w:w="683" w:type="dxa"/>
            <w:noWrap/>
            <w:vAlign w:val="center"/>
          </w:tcPr>
          <w:p>
            <w:pPr>
              <w:widowControl/>
              <w:wordWrap w:val="0"/>
              <w:adjustRightInd w:val="0"/>
              <w:snapToGrid w:val="0"/>
              <w:spacing w:line="440" w:lineRule="atLeast"/>
              <w:ind w:right="240"/>
              <w:jc w:val="righ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指</w:t>
            </w:r>
          </w:p>
        </w:tc>
        <w:tc>
          <w:tcPr>
            <w:tcW w:w="5081" w:type="dxa"/>
            <w:noWrap/>
            <w:vAlign w:val="center"/>
          </w:tcPr>
          <w:p>
            <w:pPr>
              <w:widowControl/>
              <w:adjustRightInd w:val="0"/>
              <w:snapToGrid w:val="0"/>
              <w:spacing w:line="440" w:lineRule="atLeast"/>
              <w:rPr>
                <w:rFonts w:hint="eastAsia" w:ascii="仿宋" w:hAnsi="仿宋" w:eastAsia="仿宋" w:cs="仿宋"/>
                <w:szCs w:val="28"/>
                <w:lang w:eastAsia="zh-CN"/>
              </w:rPr>
            </w:pPr>
            <w:r>
              <w:rPr>
                <w:rFonts w:hint="eastAsia" w:ascii="仿宋" w:hAnsi="仿宋" w:cs="仿宋"/>
                <w:szCs w:val="28"/>
                <w:lang w:eastAsia="zh-CN"/>
              </w:rPr>
              <w:t>山东东标律师事务所</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95"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报告期</w:t>
            </w:r>
          </w:p>
        </w:tc>
        <w:tc>
          <w:tcPr>
            <w:tcW w:w="683" w:type="dxa"/>
            <w:noWrap/>
            <w:vAlign w:val="center"/>
          </w:tcPr>
          <w:p>
            <w:pPr>
              <w:tabs>
                <w:tab w:val="left" w:pos="213"/>
              </w:tabs>
              <w:spacing w:line="360" w:lineRule="auto"/>
              <w:rPr>
                <w:rFonts w:ascii="仿宋" w:hAnsi="仿宋" w:cs="仿宋"/>
                <w:szCs w:val="28"/>
              </w:rPr>
            </w:pPr>
            <w:r>
              <w:rPr>
                <w:rFonts w:hint="eastAsia" w:ascii="仿宋" w:hAnsi="仿宋" w:cs="仿宋"/>
                <w:szCs w:val="28"/>
              </w:rPr>
              <w:t>指</w:t>
            </w:r>
          </w:p>
        </w:tc>
        <w:tc>
          <w:tcPr>
            <w:tcW w:w="5081" w:type="dxa"/>
            <w:noWrap/>
            <w:vAlign w:val="center"/>
          </w:tcPr>
          <w:p>
            <w:pPr>
              <w:spacing w:line="360" w:lineRule="auto"/>
              <w:rPr>
                <w:rFonts w:hint="default" w:ascii="仿宋" w:hAnsi="仿宋" w:eastAsia="仿宋" w:cs="仿宋"/>
                <w:szCs w:val="28"/>
                <w:lang w:val="en-US" w:eastAsia="zh-CN"/>
              </w:rPr>
            </w:pPr>
            <w:r>
              <w:rPr>
                <w:rFonts w:hint="eastAsia" w:ascii="仿宋" w:hAnsi="仿宋" w:cs="仿宋"/>
                <w:szCs w:val="28"/>
                <w:highlight w:val="none"/>
              </w:rPr>
              <w:t>2019年度、2020年</w:t>
            </w:r>
            <w:r>
              <w:rPr>
                <w:rFonts w:hint="eastAsia" w:ascii="仿宋" w:hAnsi="仿宋" w:cs="仿宋"/>
                <w:szCs w:val="28"/>
                <w:highlight w:val="none"/>
                <w:lang w:eastAsia="zh-CN"/>
              </w:rPr>
              <w:t>度、</w:t>
            </w:r>
            <w:r>
              <w:rPr>
                <w:rFonts w:hint="eastAsia" w:ascii="仿宋" w:hAnsi="仿宋" w:cs="仿宋"/>
                <w:szCs w:val="28"/>
                <w:highlight w:val="none"/>
                <w:lang w:val="en-US" w:eastAsia="zh-CN"/>
              </w:rPr>
              <w:t>2021年度</w:t>
            </w:r>
            <w:r>
              <w:rPr>
                <w:rFonts w:hint="eastAsia" w:ascii="仿宋" w:hAnsi="仿宋" w:cs="仿宋"/>
                <w:color w:val="000000" w:themeColor="text1"/>
                <w:szCs w:val="28"/>
                <w:highlight w:val="none"/>
                <w:lang w:val="en-US" w:eastAsia="zh-CN"/>
                <w14:textFill>
                  <w14:solidFill>
                    <w14:schemeClr w14:val="tx1"/>
                  </w14:solidFill>
                </w14:textFill>
              </w:rPr>
              <w:t>1-9</w:t>
            </w:r>
            <w:r>
              <w:rPr>
                <w:rFonts w:hint="eastAsia" w:ascii="仿宋" w:hAnsi="仿宋" w:cs="仿宋"/>
                <w:szCs w:val="28"/>
                <w:highlight w:val="none"/>
                <w:lang w:val="en-US" w:eastAsia="zh-CN"/>
              </w:rPr>
              <w:t>月</w:t>
            </w:r>
          </w:p>
        </w:tc>
      </w:tr>
    </w:tbl>
    <w:p>
      <w:pPr>
        <w:pStyle w:val="4"/>
        <w:ind w:firstLine="643"/>
        <w:rPr>
          <w:rFonts w:hint="eastAsia" w:ascii="仿宋" w:hAnsi="仿宋" w:cs="仿宋"/>
          <w:sz w:val="32"/>
        </w:rPr>
      </w:pPr>
    </w:p>
    <w:p>
      <w:pPr>
        <w:pStyle w:val="4"/>
        <w:ind w:firstLine="643"/>
        <w:rPr>
          <w:rFonts w:hint="eastAsia" w:ascii="仿宋" w:hAnsi="仿宋" w:cs="仿宋"/>
          <w:sz w:val="32"/>
        </w:rPr>
      </w:pPr>
    </w:p>
    <w:p>
      <w:pPr>
        <w:pStyle w:val="4"/>
        <w:ind w:firstLine="643"/>
        <w:rPr>
          <w:rFonts w:ascii="宋体" w:hAnsi="宋体" w:eastAsia="宋体" w:cs="宋体"/>
          <w:sz w:val="24"/>
          <w:szCs w:val="24"/>
        </w:rPr>
      </w:pPr>
      <w:bookmarkStart w:id="14" w:name="_Toc4178"/>
      <w:r>
        <w:rPr>
          <w:rFonts w:hint="eastAsia" w:ascii="仿宋" w:hAnsi="仿宋" w:cs="仿宋"/>
          <w:sz w:val="32"/>
        </w:rPr>
        <w:t>二、专业词汇</w:t>
      </w:r>
      <w:bookmarkEnd w:id="14"/>
    </w:p>
    <w:tbl>
      <w:tblPr>
        <w:tblStyle w:val="21"/>
        <w:tblW w:w="93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78"/>
        <w:gridCol w:w="780"/>
        <w:gridCol w:w="59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678" w:type="dxa"/>
            <w:tcBorders>
              <w:top w:val="thinThickLargeGap" w:color="3F3F3F" w:themeColor="text1" w:themeTint="BF" w:sz="8" w:space="0"/>
              <w:left w:val="thinThickLargeGap" w:color="3F3F3F" w:themeColor="text1" w:themeTint="BF" w:sz="8" w:space="0"/>
              <w:bottom w:val="single" w:color="3F3F3F" w:themeColor="text1" w:themeTint="BF" w:sz="4" w:space="0"/>
              <w:right w:val="single" w:color="3F3F3F" w:themeColor="text1" w:themeTint="BF" w:sz="4" w:space="0"/>
            </w:tcBorders>
            <w:noWrap w:val="0"/>
            <w:vAlign w:val="center"/>
          </w:tcPr>
          <w:p>
            <w:pPr>
              <w:pStyle w:val="49"/>
              <w:spacing w:before="156" w:after="156"/>
              <w:ind w:left="120" w:firstLine="420"/>
              <w:jc w:val="center"/>
              <w:rPr>
                <w:rFonts w:hint="eastAsia" w:ascii="宋体" w:hAnsi="宋体" w:cs="宋体"/>
                <w:sz w:val="28"/>
                <w:szCs w:val="28"/>
              </w:rPr>
            </w:pPr>
            <w:r>
              <w:rPr>
                <w:rFonts w:hint="eastAsia" w:ascii="宋体" w:hAnsi="宋体" w:cs="宋体"/>
                <w:sz w:val="28"/>
                <w:szCs w:val="28"/>
              </w:rPr>
              <w:t>I 类医疗器械</w:t>
            </w:r>
          </w:p>
        </w:tc>
        <w:tc>
          <w:tcPr>
            <w:tcW w:w="780" w:type="dxa"/>
            <w:tcBorders>
              <w:top w:val="thinThickLargeGap" w:color="3F3F3F" w:themeColor="text1" w:themeTint="BF" w:sz="8" w:space="0"/>
              <w:left w:val="single" w:color="3F3F3F" w:themeColor="text1" w:themeTint="BF" w:sz="4" w:space="0"/>
              <w:bottom w:val="single" w:color="3F3F3F" w:themeColor="text1" w:themeTint="BF" w:sz="4" w:space="0"/>
              <w:right w:val="single" w:color="3F3F3F" w:themeColor="text1" w:themeTint="BF" w:sz="4" w:space="0"/>
            </w:tcBorders>
            <w:noWrap w:val="0"/>
            <w:vAlign w:val="center"/>
          </w:tcPr>
          <w:p>
            <w:pPr>
              <w:pStyle w:val="49"/>
              <w:spacing w:before="28"/>
              <w:ind w:left="170"/>
              <w:jc w:val="center"/>
              <w:rPr>
                <w:rFonts w:hint="default" w:ascii="宋体" w:hAnsi="宋体" w:cs="宋体"/>
                <w:sz w:val="28"/>
                <w:szCs w:val="28"/>
                <w:lang w:val="en-US" w:eastAsia="zh-CN"/>
              </w:rPr>
            </w:pPr>
            <w:r>
              <w:rPr>
                <w:rFonts w:hint="eastAsia" w:ascii="宋体" w:hAnsi="宋体" w:cs="宋体"/>
                <w:sz w:val="28"/>
                <w:szCs w:val="28"/>
                <w:lang w:val="en-US" w:eastAsia="zh-CN"/>
              </w:rPr>
              <w:t>指</w:t>
            </w:r>
          </w:p>
        </w:tc>
        <w:tc>
          <w:tcPr>
            <w:tcW w:w="5901" w:type="dxa"/>
            <w:tcBorders>
              <w:top w:val="thinThickLargeGap" w:color="3F3F3F" w:themeColor="text1" w:themeTint="BF" w:sz="8" w:space="0"/>
              <w:left w:val="single" w:color="3F3F3F" w:themeColor="text1" w:themeTint="BF" w:sz="4" w:space="0"/>
              <w:bottom w:val="single" w:color="3F3F3F" w:themeColor="text1" w:themeTint="BF" w:sz="4" w:space="0"/>
              <w:right w:val="thinThickLargeGap" w:color="3F3F3F" w:themeColor="text1" w:themeTint="BF" w:sz="8" w:space="0"/>
            </w:tcBorders>
            <w:noWrap w:val="0"/>
            <w:vAlign w:val="center"/>
          </w:tcPr>
          <w:p>
            <w:pPr>
              <w:pStyle w:val="49"/>
              <w:spacing w:before="28"/>
              <w:ind w:left="100"/>
              <w:rPr>
                <w:rFonts w:hint="default" w:ascii="宋体" w:hAnsi="宋体" w:cs="宋体"/>
                <w:sz w:val="28"/>
                <w:szCs w:val="28"/>
                <w:lang w:val="en-US" w:eastAsia="zh-CN"/>
              </w:rPr>
            </w:pPr>
            <w:r>
              <w:rPr>
                <w:rFonts w:hint="eastAsia" w:ascii="宋体" w:hAnsi="宋体" w:cs="宋体"/>
                <w:sz w:val="28"/>
                <w:szCs w:val="28"/>
                <w:lang w:val="en-US" w:eastAsia="zh-CN"/>
              </w:rPr>
              <w:t>通过常规管理足以保证其安全性、有效性的医疗器械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678" w:type="dxa"/>
            <w:tcBorders>
              <w:top w:val="single" w:color="3F3F3F" w:themeColor="text1" w:themeTint="BF" w:sz="4" w:space="0"/>
              <w:left w:val="thinThickLargeGap" w:color="3F3F3F" w:themeColor="text1" w:themeTint="BF" w:sz="8" w:space="0"/>
              <w:bottom w:val="single" w:color="3F3F3F" w:themeColor="text1" w:themeTint="BF" w:sz="4" w:space="0"/>
              <w:right w:val="single" w:color="3F3F3F" w:themeColor="text1" w:themeTint="BF" w:sz="4" w:space="0"/>
            </w:tcBorders>
            <w:noWrap w:val="0"/>
            <w:vAlign w:val="center"/>
          </w:tcPr>
          <w:p>
            <w:pPr>
              <w:pStyle w:val="49"/>
              <w:spacing w:before="156" w:after="156"/>
              <w:ind w:left="120" w:firstLine="420"/>
              <w:jc w:val="center"/>
              <w:rPr>
                <w:rFonts w:hint="eastAsia" w:ascii="宋体" w:hAnsi="宋体" w:cs="宋体"/>
                <w:sz w:val="28"/>
                <w:szCs w:val="28"/>
              </w:rPr>
            </w:pPr>
            <w:r>
              <w:rPr>
                <w:rFonts w:hint="eastAsia" w:ascii="宋体" w:hAnsi="宋体" w:cs="宋体"/>
                <w:sz w:val="28"/>
                <w:szCs w:val="28"/>
              </w:rPr>
              <w:t>II 类医疗器械</w:t>
            </w:r>
          </w:p>
        </w:tc>
        <w:tc>
          <w:tcPr>
            <w:tcW w:w="78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noWrap w:val="0"/>
            <w:vAlign w:val="center"/>
          </w:tcPr>
          <w:p>
            <w:pPr>
              <w:pStyle w:val="49"/>
              <w:spacing w:before="28"/>
              <w:ind w:left="170"/>
              <w:jc w:val="center"/>
              <w:rPr>
                <w:rFonts w:hint="eastAsia" w:ascii="宋体" w:hAnsi="宋体" w:eastAsia="仿宋" w:cs="宋体"/>
                <w:sz w:val="28"/>
                <w:szCs w:val="28"/>
                <w:lang w:val="en-US" w:eastAsia="zh-CN"/>
              </w:rPr>
            </w:pPr>
            <w:r>
              <w:rPr>
                <w:rFonts w:hint="eastAsia" w:ascii="宋体" w:hAnsi="宋体" w:cs="宋体"/>
                <w:sz w:val="28"/>
                <w:szCs w:val="28"/>
                <w:lang w:val="en-US" w:eastAsia="zh-CN"/>
              </w:rPr>
              <w:t>指</w:t>
            </w:r>
          </w:p>
        </w:tc>
        <w:tc>
          <w:tcPr>
            <w:tcW w:w="5901" w:type="dxa"/>
            <w:tcBorders>
              <w:top w:val="single" w:color="3F3F3F" w:themeColor="text1" w:themeTint="BF" w:sz="4" w:space="0"/>
              <w:left w:val="single" w:color="3F3F3F" w:themeColor="text1" w:themeTint="BF" w:sz="4" w:space="0"/>
              <w:bottom w:val="single" w:color="3F3F3F" w:themeColor="text1" w:themeTint="BF" w:sz="4" w:space="0"/>
              <w:right w:val="thinThickLargeGap" w:color="3F3F3F" w:themeColor="text1" w:themeTint="BF" w:sz="8" w:space="0"/>
            </w:tcBorders>
            <w:noWrap w:val="0"/>
            <w:vAlign w:val="center"/>
          </w:tcPr>
          <w:p>
            <w:pPr>
              <w:pStyle w:val="49"/>
              <w:spacing w:before="28"/>
              <w:ind w:left="100"/>
              <w:rPr>
                <w:rFonts w:hint="eastAsia" w:ascii="宋体" w:hAnsi="宋体" w:cs="宋体"/>
                <w:sz w:val="28"/>
                <w:szCs w:val="28"/>
                <w:lang w:eastAsia="zh-CN"/>
              </w:rPr>
            </w:pPr>
            <w:r>
              <w:rPr>
                <w:rFonts w:hint="eastAsia" w:ascii="宋体" w:hAnsi="宋体" w:cs="宋体"/>
                <w:sz w:val="28"/>
                <w:szCs w:val="28"/>
                <w:lang w:eastAsia="zh-CN"/>
              </w:rPr>
              <w:t>对其安全性、有效性应当加以控制的医疗器械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678" w:type="dxa"/>
            <w:tcBorders>
              <w:top w:val="single" w:color="3F3F3F" w:themeColor="text1" w:themeTint="BF" w:sz="4" w:space="0"/>
              <w:left w:val="thinThickLargeGap" w:color="3F3F3F" w:themeColor="text1" w:themeTint="BF" w:sz="8" w:space="0"/>
              <w:bottom w:val="single" w:color="3F3F3F" w:themeColor="text1" w:themeTint="BF" w:sz="4" w:space="0"/>
              <w:right w:val="single" w:color="3F3F3F" w:themeColor="text1" w:themeTint="BF" w:sz="4" w:space="0"/>
            </w:tcBorders>
            <w:noWrap w:val="0"/>
            <w:vAlign w:val="center"/>
          </w:tcPr>
          <w:p>
            <w:pPr>
              <w:pStyle w:val="49"/>
              <w:spacing w:before="156" w:after="156"/>
              <w:ind w:left="120" w:firstLine="420"/>
              <w:jc w:val="center"/>
              <w:rPr>
                <w:rFonts w:hint="eastAsia" w:ascii="宋体" w:hAnsi="宋体" w:cs="宋体"/>
                <w:sz w:val="28"/>
                <w:szCs w:val="28"/>
              </w:rPr>
            </w:pPr>
            <w:r>
              <w:rPr>
                <w:rFonts w:hint="eastAsia" w:ascii="Times New Roman"/>
                <w:sz w:val="28"/>
                <w:szCs w:val="28"/>
              </w:rPr>
              <w:t>III 类医疗器械</w:t>
            </w:r>
          </w:p>
        </w:tc>
        <w:tc>
          <w:tcPr>
            <w:tcW w:w="78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noWrap w:val="0"/>
            <w:vAlign w:val="center"/>
          </w:tcPr>
          <w:p>
            <w:pPr>
              <w:pStyle w:val="49"/>
              <w:spacing w:before="28"/>
              <w:ind w:left="170"/>
              <w:jc w:val="center"/>
              <w:rPr>
                <w:rFonts w:hint="eastAsia" w:ascii="宋体" w:hAnsi="宋体" w:eastAsia="仿宋" w:cs="宋体"/>
                <w:sz w:val="28"/>
                <w:szCs w:val="28"/>
                <w:lang w:val="en-US" w:eastAsia="zh-CN"/>
              </w:rPr>
            </w:pPr>
            <w:r>
              <w:rPr>
                <w:rFonts w:hint="eastAsia" w:ascii="宋体" w:hAnsi="宋体" w:cs="宋体"/>
                <w:sz w:val="28"/>
                <w:szCs w:val="28"/>
                <w:lang w:val="en-US" w:eastAsia="zh-CN"/>
              </w:rPr>
              <w:t>指</w:t>
            </w:r>
          </w:p>
        </w:tc>
        <w:tc>
          <w:tcPr>
            <w:tcW w:w="5901" w:type="dxa"/>
            <w:tcBorders>
              <w:top w:val="single" w:color="3F3F3F" w:themeColor="text1" w:themeTint="BF" w:sz="4" w:space="0"/>
              <w:left w:val="single" w:color="3F3F3F" w:themeColor="text1" w:themeTint="BF" w:sz="4" w:space="0"/>
              <w:bottom w:val="single" w:color="3F3F3F" w:themeColor="text1" w:themeTint="BF" w:sz="4" w:space="0"/>
              <w:right w:val="thinThickLargeGap" w:color="3F3F3F" w:themeColor="text1" w:themeTint="BF" w:sz="8" w:space="0"/>
            </w:tcBorders>
            <w:noWrap w:val="0"/>
            <w:vAlign w:val="center"/>
          </w:tcPr>
          <w:p>
            <w:pPr>
              <w:pStyle w:val="49"/>
              <w:spacing w:before="28"/>
              <w:ind w:left="100"/>
              <w:rPr>
                <w:rFonts w:hint="eastAsia" w:ascii="宋体" w:hAnsi="宋体" w:cs="宋体"/>
                <w:sz w:val="28"/>
                <w:szCs w:val="28"/>
                <w:lang w:eastAsia="zh-CN"/>
              </w:rPr>
            </w:pPr>
            <w:r>
              <w:rPr>
                <w:rFonts w:hint="eastAsia" w:ascii="宋体" w:hAnsi="宋体" w:cs="宋体"/>
                <w:spacing w:val="-3"/>
                <w:sz w:val="28"/>
                <w:szCs w:val="28"/>
                <w:lang w:eastAsia="zh-CN"/>
              </w:rPr>
              <w:t>植入人体；用于支持、维持生命；对人体具有潜在危险，对其安全性、有效性必须严格控制的医疗器械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678" w:type="dxa"/>
            <w:tcBorders>
              <w:top w:val="single" w:color="3F3F3F" w:themeColor="text1" w:themeTint="BF" w:sz="4" w:space="0"/>
              <w:left w:val="thinThickLargeGap" w:color="3F3F3F" w:themeColor="text1" w:themeTint="BF" w:sz="8" w:space="0"/>
              <w:bottom w:val="single" w:color="3F3F3F" w:themeColor="text1" w:themeTint="BF" w:sz="4" w:space="0"/>
              <w:right w:val="single" w:color="3F3F3F" w:themeColor="text1" w:themeTint="BF" w:sz="4" w:space="0"/>
            </w:tcBorders>
            <w:noWrap w:val="0"/>
            <w:vAlign w:val="center"/>
          </w:tcPr>
          <w:p>
            <w:pPr>
              <w:pStyle w:val="49"/>
              <w:spacing w:before="156" w:after="156"/>
              <w:ind w:left="120" w:firstLine="420"/>
              <w:jc w:val="center"/>
              <w:rPr>
                <w:rFonts w:hint="default" w:ascii="宋体" w:hAnsi="宋体" w:cs="宋体"/>
                <w:sz w:val="28"/>
                <w:szCs w:val="28"/>
                <w:lang w:val="en-US"/>
              </w:rPr>
            </w:pPr>
            <w:r>
              <w:rPr>
                <w:rFonts w:hint="eastAsia" w:ascii="仿宋" w:hAnsi="仿宋" w:eastAsia="仿宋" w:cs="仿宋"/>
                <w:sz w:val="28"/>
                <w:szCs w:val="28"/>
                <w:lang w:val="en-US" w:eastAsia="zh-CN"/>
              </w:rPr>
              <w:t>毒品痕量检测</w:t>
            </w:r>
            <w:r>
              <w:rPr>
                <w:rFonts w:hint="eastAsia" w:ascii="仿宋" w:hAnsi="仿宋" w:cs="仿宋"/>
                <w:sz w:val="28"/>
                <w:szCs w:val="28"/>
                <w:lang w:val="en-US" w:eastAsia="zh-CN"/>
              </w:rPr>
              <w:t>仪检测原理</w:t>
            </w:r>
          </w:p>
        </w:tc>
        <w:tc>
          <w:tcPr>
            <w:tcW w:w="78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noWrap w:val="0"/>
            <w:vAlign w:val="center"/>
          </w:tcPr>
          <w:p>
            <w:pPr>
              <w:pStyle w:val="49"/>
              <w:spacing w:before="28"/>
              <w:ind w:left="170"/>
              <w:jc w:val="center"/>
              <w:rPr>
                <w:rFonts w:ascii="宋体" w:hAnsi="宋体" w:cs="宋体"/>
                <w:sz w:val="28"/>
                <w:szCs w:val="28"/>
              </w:rPr>
            </w:pPr>
            <w:r>
              <w:rPr>
                <w:rFonts w:ascii="宋体" w:hAnsi="宋体" w:cs="宋体"/>
                <w:sz w:val="28"/>
                <w:szCs w:val="28"/>
              </w:rPr>
              <w:t>指</w:t>
            </w:r>
          </w:p>
        </w:tc>
        <w:tc>
          <w:tcPr>
            <w:tcW w:w="5901" w:type="dxa"/>
            <w:tcBorders>
              <w:top w:val="single" w:color="3F3F3F" w:themeColor="text1" w:themeTint="BF" w:sz="4" w:space="0"/>
              <w:left w:val="single" w:color="3F3F3F" w:themeColor="text1" w:themeTint="BF" w:sz="4" w:space="0"/>
              <w:bottom w:val="single" w:color="3F3F3F" w:themeColor="text1" w:themeTint="BF" w:sz="4" w:space="0"/>
              <w:right w:val="thinThickLargeGap" w:color="3F3F3F" w:themeColor="text1" w:themeTint="BF" w:sz="8" w:space="0"/>
            </w:tcBorders>
            <w:noWrap w:val="0"/>
            <w:vAlign w:val="center"/>
          </w:tcPr>
          <w:p>
            <w:pPr>
              <w:pStyle w:val="49"/>
              <w:spacing w:before="28"/>
              <w:ind w:left="100"/>
              <w:rPr>
                <w:rFonts w:ascii="宋体" w:hAnsi="宋体" w:cs="宋体"/>
                <w:sz w:val="28"/>
                <w:szCs w:val="28"/>
                <w:lang w:eastAsia="zh-CN"/>
              </w:rPr>
            </w:pPr>
            <w:r>
              <w:rPr>
                <w:rFonts w:hint="eastAsia" w:ascii="仿宋" w:hAnsi="仿宋" w:eastAsia="仿宋" w:cs="仿宋"/>
                <w:i w:val="0"/>
                <w:caps w:val="0"/>
                <w:color w:val="auto"/>
                <w:spacing w:val="0"/>
                <w:sz w:val="28"/>
                <w:szCs w:val="28"/>
              </w:rPr>
              <w:t>从毛发中检测毒品的根据是毛发发囊基部的周围充满了毛细血管。毛发在生长时，从血液中渗出的化学物质为毛干所吸收，血液中的毒品会通过发根进入毛发躯干的蛋白质内，并与之相结合。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2678" w:type="dxa"/>
            <w:tcBorders>
              <w:top w:val="single" w:color="3F3F3F" w:themeColor="text1" w:themeTint="BF" w:sz="4" w:space="0"/>
              <w:left w:val="thinThickLargeGap" w:color="3F3F3F" w:themeColor="text1" w:themeTint="BF" w:sz="8" w:space="0"/>
              <w:bottom w:val="thinThickLargeGap" w:color="3F3F3F" w:themeColor="text1" w:themeTint="BF" w:sz="8" w:space="0"/>
              <w:right w:val="single" w:color="3F3F3F" w:themeColor="text1" w:themeTint="BF" w:sz="4" w:space="0"/>
            </w:tcBorders>
            <w:noWrap w:val="0"/>
            <w:vAlign w:val="center"/>
          </w:tcPr>
          <w:p>
            <w:pPr>
              <w:pStyle w:val="49"/>
              <w:ind w:firstLine="560" w:firstLineChars="200"/>
              <w:jc w:val="both"/>
              <w:rPr>
                <w:rFonts w:hint="default" w:ascii="Times New Roman" w:eastAsia="仿宋"/>
                <w:sz w:val="28"/>
                <w:szCs w:val="28"/>
                <w:lang w:val="en-US" w:eastAsia="zh-CN"/>
              </w:rPr>
            </w:pPr>
            <w:r>
              <w:rPr>
                <w:rFonts w:hint="eastAsia" w:ascii="Times New Roman"/>
                <w:sz w:val="28"/>
                <w:szCs w:val="28"/>
                <w:lang w:val="en-US" w:eastAsia="zh-CN"/>
              </w:rPr>
              <w:t>空气消毒屏</w:t>
            </w:r>
          </w:p>
        </w:tc>
        <w:tc>
          <w:tcPr>
            <w:tcW w:w="780" w:type="dxa"/>
            <w:tcBorders>
              <w:top w:val="single" w:color="3F3F3F" w:themeColor="text1" w:themeTint="BF" w:sz="4" w:space="0"/>
              <w:left w:val="single" w:color="3F3F3F" w:themeColor="text1" w:themeTint="BF" w:sz="4" w:space="0"/>
              <w:bottom w:val="thinThickLargeGap" w:color="3F3F3F" w:themeColor="text1" w:themeTint="BF" w:sz="8" w:space="0"/>
              <w:right w:val="single" w:color="3F3F3F" w:themeColor="text1" w:themeTint="BF" w:sz="4" w:space="0"/>
            </w:tcBorders>
            <w:noWrap w:val="0"/>
            <w:vAlign w:val="center"/>
          </w:tcPr>
          <w:p>
            <w:pPr>
              <w:pStyle w:val="49"/>
              <w:ind w:left="163" w:leftChars="0" w:firstLine="0" w:firstLineChars="0"/>
              <w:jc w:val="center"/>
              <w:rPr>
                <w:rFonts w:hint="default" w:ascii="宋体" w:hAnsi="宋体" w:cs="宋体"/>
                <w:sz w:val="28"/>
                <w:szCs w:val="28"/>
                <w:lang w:val="en-US" w:eastAsia="zh-CN"/>
              </w:rPr>
            </w:pPr>
            <w:r>
              <w:rPr>
                <w:rFonts w:hint="eastAsia" w:ascii="宋体" w:hAnsi="宋体" w:cs="宋体"/>
                <w:sz w:val="28"/>
                <w:szCs w:val="28"/>
                <w:lang w:val="en-US" w:eastAsia="zh-CN"/>
              </w:rPr>
              <w:t>指</w:t>
            </w:r>
          </w:p>
        </w:tc>
        <w:tc>
          <w:tcPr>
            <w:tcW w:w="5901" w:type="dxa"/>
            <w:tcBorders>
              <w:top w:val="single" w:color="3F3F3F" w:themeColor="text1" w:themeTint="BF" w:sz="4" w:space="0"/>
              <w:left w:val="single" w:color="3F3F3F" w:themeColor="text1" w:themeTint="BF" w:sz="4" w:space="0"/>
              <w:bottom w:val="thinThickLargeGap" w:color="3F3F3F" w:themeColor="text1" w:themeTint="BF" w:sz="8" w:space="0"/>
              <w:right w:val="thinThickLargeGap" w:color="3F3F3F" w:themeColor="text1" w:themeTint="BF" w:sz="8" w:space="0"/>
            </w:tcBorders>
            <w:noWrap w:val="0"/>
            <w:vAlign w:val="center"/>
          </w:tcPr>
          <w:p>
            <w:pPr>
              <w:pStyle w:val="49"/>
              <w:spacing w:before="78"/>
              <w:ind w:left="103" w:leftChars="0" w:firstLine="0" w:firstLineChars="0"/>
              <w:rPr>
                <w:rFonts w:hint="default" w:ascii="宋体" w:hAnsi="宋体" w:cs="宋体"/>
                <w:spacing w:val="-3"/>
                <w:sz w:val="28"/>
                <w:szCs w:val="28"/>
                <w:lang w:val="en-US" w:eastAsia="zh-CN"/>
              </w:rPr>
            </w:pPr>
            <w:r>
              <w:rPr>
                <w:rFonts w:hint="eastAsia" w:ascii="宋体" w:hAnsi="宋体" w:cs="宋体"/>
                <w:spacing w:val="-3"/>
                <w:sz w:val="28"/>
                <w:szCs w:val="28"/>
                <w:lang w:val="en-US" w:eastAsia="zh-CN"/>
              </w:rPr>
              <w:t>实现局部空气消毒净化的灵活多变的空气净化设备。利用循环风动系统使室内空气经过高效过滤器后形成百级洁净区，提供有效的必要的洁净空间。</w:t>
            </w:r>
          </w:p>
        </w:tc>
      </w:tr>
    </w:tbl>
    <w:p>
      <w:pPr>
        <w:widowControl/>
        <w:ind w:firstLine="280" w:firstLineChars="100"/>
        <w:rPr>
          <w:rFonts w:hint="eastAsia" w:ascii="仿宋" w:hAnsi="仿宋" w:cs="仿宋"/>
          <w:szCs w:val="28"/>
        </w:rPr>
      </w:pPr>
      <w:r>
        <w:rPr>
          <w:rFonts w:hint="eastAsia" w:ascii="仿宋" w:hAnsi="仿宋" w:cs="仿宋"/>
          <w:color w:val="000000"/>
          <w:kern w:val="0"/>
          <w:szCs w:val="28"/>
        </w:rPr>
        <w:t>注：本挂牌转让说明书除特别说明外所有数值保留两位小</w:t>
      </w:r>
      <w:r>
        <w:rPr>
          <w:rFonts w:hint="eastAsia" w:ascii="仿宋" w:hAnsi="仿宋" w:cs="仿宋"/>
          <w:szCs w:val="28"/>
        </w:rPr>
        <w:t>数，若出现总数与各分数数值之和尾数不符的情况，均为四舍五入所致。</w:t>
      </w:r>
    </w:p>
    <w:p>
      <w:pPr>
        <w:pStyle w:val="20"/>
        <w:ind w:left="0" w:leftChars="0" w:firstLine="0" w:firstLineChars="0"/>
        <w:rPr>
          <w:rFonts w:hint="eastAsia" w:ascii="仿宋" w:hAnsi="仿宋" w:cs="仿宋"/>
          <w:szCs w:val="28"/>
        </w:rPr>
      </w:pPr>
    </w:p>
    <w:p>
      <w:pPr>
        <w:pStyle w:val="3"/>
        <w:numPr>
          <w:ilvl w:val="0"/>
          <w:numId w:val="1"/>
        </w:numPr>
        <w:jc w:val="center"/>
        <w:rPr>
          <w:rFonts w:ascii="仿宋" w:hAnsi="仿宋" w:cs="仿宋"/>
          <w:sz w:val="32"/>
          <w:szCs w:val="32"/>
        </w:rPr>
      </w:pPr>
      <w:bookmarkStart w:id="15" w:name="_Toc11201"/>
      <w:r>
        <w:rPr>
          <w:rFonts w:hint="eastAsia" w:ascii="仿宋" w:hAnsi="仿宋" w:cs="仿宋"/>
          <w:sz w:val="32"/>
          <w:szCs w:val="32"/>
        </w:rPr>
        <w:t>重大风险及重大事项提示</w:t>
      </w:r>
      <w:bookmarkEnd w:id="15"/>
    </w:p>
    <w:p>
      <w:pPr>
        <w:pStyle w:val="4"/>
        <w:ind w:firstLine="0" w:firstLineChars="0"/>
        <w:rPr>
          <w:rFonts w:ascii="仿宋" w:hAnsi="仿宋" w:cs="仿宋"/>
          <w:sz w:val="32"/>
        </w:rPr>
      </w:pPr>
      <w:bookmarkStart w:id="16" w:name="_Toc23216"/>
      <w:r>
        <w:rPr>
          <w:rFonts w:hint="eastAsia" w:ascii="仿宋" w:hAnsi="仿宋" w:cs="仿宋"/>
          <w:sz w:val="32"/>
        </w:rPr>
        <w:t>一、重大风险提示及应对措施</w:t>
      </w:r>
      <w:bookmarkEnd w:id="16"/>
    </w:p>
    <w:p>
      <w:pPr>
        <w:ind w:firstLine="560" w:firstLineChars="200"/>
      </w:pPr>
      <w:r>
        <w:rPr>
          <w:rFonts w:hint="eastAsia"/>
        </w:rPr>
        <w:t>投资本公司的股票会涉及一系列的风险，因此，投资者在投资前，敬请将下列风险因素连同本挂牌转让说明书中其他内容一并考虑。下列风险因素是按照影响投资决策程度排序的，但该排序并不表示风险因素会依次发生。</w:t>
      </w:r>
    </w:p>
    <w:p>
      <w:pPr>
        <w:spacing w:before="0" w:beforeLines="0" w:after="0" w:afterLines="0"/>
        <w:ind w:firstLine="480"/>
        <w:rPr>
          <w:rFonts w:hint="eastAsia" w:ascii="宋体" w:hAnsi="宋体" w:cs="Century Gothic"/>
          <w:kern w:val="0"/>
        </w:rPr>
      </w:pPr>
      <w:r>
        <w:rPr>
          <w:rFonts w:hint="eastAsia" w:cs="Times New Roman"/>
          <w:lang w:val="en-US" w:eastAsia="zh-CN"/>
        </w:rPr>
        <w:t>1</w:t>
      </w:r>
      <w:r>
        <w:rPr>
          <w:rFonts w:hint="eastAsia" w:ascii="Times New Roman" w:hAnsi="Times New Roman" w:cs="Times New Roman"/>
        </w:rPr>
        <w:t>、</w:t>
      </w:r>
      <w:r>
        <w:rPr>
          <w:rFonts w:hint="eastAsia" w:ascii="宋体" w:hAnsi="宋体" w:cs="Century Gothic"/>
          <w:kern w:val="0"/>
        </w:rPr>
        <w:t>行业竞争加剧的风险</w:t>
      </w:r>
    </w:p>
    <w:p>
      <w:pPr>
        <w:ind w:firstLine="560" w:firstLineChars="200"/>
        <w:rPr>
          <w:rFonts w:hint="eastAsia" w:ascii="仿宋" w:hAnsi="仿宋" w:eastAsia="仿宋" w:cs="仿宋"/>
          <w:color w:val="auto"/>
          <w:sz w:val="28"/>
          <w:szCs w:val="28"/>
          <w:highlight w:val="none"/>
          <w:lang w:val="en-US" w:eastAsia="zh-CN"/>
        </w:rPr>
      </w:pPr>
      <w:r>
        <w:rPr>
          <w:rFonts w:hint="eastAsia" w:ascii="宋体" w:hAnsi="宋体" w:cs="Century Gothic"/>
          <w:kern w:val="0"/>
        </w:rPr>
        <w:t>目前国内医疗器械企业普遍技术投入不足，创新力弱，产品低附加值，高端产品依赖进口多。企业规模普遍小，产业集群度低，同质化竞争严重。受医保政策制约等，市场化程度低。公司虽然在技术上是行业的领先企业，但在目前的国内竞争环境下，价格竞争将导致盈利能力下降的风险。</w:t>
      </w:r>
      <w:r>
        <w:rPr>
          <w:rFonts w:hint="eastAsia" w:ascii="仿宋" w:hAnsi="仿宋" w:eastAsia="仿宋" w:cs="仿宋"/>
          <w:color w:val="auto"/>
          <w:sz w:val="28"/>
          <w:szCs w:val="28"/>
          <w:highlight w:val="none"/>
          <w:lang w:val="en-US" w:eastAsia="zh-CN"/>
        </w:rPr>
        <w:t>如果公司不能正确判断、把握行业的市场动态和发展趋势，不能根据技术发展、行业标准和客户需求及时进行技术创新和业务模式创新，则存在因竞争优势减弱而导致经营业绩波动风险。</w:t>
      </w:r>
    </w:p>
    <w:p>
      <w:pPr>
        <w:rPr>
          <w:rFonts w:hint="eastAsia" w:eastAsia="仿宋_GB2312"/>
          <w:lang w:eastAsia="zh-CN"/>
        </w:rPr>
      </w:pPr>
      <w:r>
        <w:rPr>
          <w:rFonts w:hint="eastAsia" w:ascii="仿宋" w:hAnsi="仿宋" w:cs="仿宋"/>
          <w:color w:val="auto"/>
          <w:sz w:val="28"/>
          <w:szCs w:val="28"/>
          <w:highlight w:val="none"/>
          <w:lang w:val="en-US" w:eastAsia="zh-CN"/>
        </w:rPr>
        <w:t xml:space="preserve">    应对措施：</w:t>
      </w:r>
      <w:r>
        <w:rPr>
          <w:rFonts w:hint="eastAsia" w:ascii="仿宋" w:hAnsi="仿宋" w:eastAsia="仿宋" w:cs="仿宋"/>
          <w:color w:val="auto"/>
          <w:sz w:val="28"/>
          <w:szCs w:val="28"/>
          <w:highlight w:val="none"/>
          <w:lang w:val="en-US" w:eastAsia="zh-CN"/>
        </w:rPr>
        <w:t>面对激烈的市场竞争，公司积极面对，在风险面前寻找机会，通过提升产品质量和服务质量来增强自身的竞争力，充分利用公司的技术优势，拓展客户渠道和市场份额，不断完善现有管理组织架构，加大对管理、市场营销和技术核心岗位人才的引进，增强核心竞争力</w:t>
      </w:r>
      <w:r>
        <w:rPr>
          <w:rFonts w:hint="eastAsia" w:ascii="Times New Roman" w:hAnsi="Times New Roman" w:cs="Times New Roman"/>
        </w:rPr>
        <w:t>。</w:t>
      </w:r>
    </w:p>
    <w:p>
      <w:pPr>
        <w:ind w:firstLine="560" w:firstLineChars="200"/>
        <w:rPr>
          <w:rFonts w:hint="eastAsia" w:ascii="宋体" w:hAnsi="宋体" w:cs="Century Gothic"/>
          <w:kern w:val="0"/>
        </w:rPr>
      </w:pPr>
      <w:r>
        <w:rPr>
          <w:rFonts w:hint="eastAsia" w:ascii="宋体" w:hAnsi="宋体" w:cs="Century Gothic"/>
          <w:kern w:val="0"/>
        </w:rPr>
        <w:t>2、新产品开发风险</w:t>
      </w:r>
    </w:p>
    <w:p>
      <w:pPr>
        <w:spacing w:before="0" w:beforeLines="0" w:after="0" w:afterLines="0"/>
        <w:ind w:firstLine="480"/>
        <w:rPr>
          <w:rFonts w:hint="eastAsia" w:ascii="宋体" w:hAnsi="宋体" w:cs="Century Gothic"/>
          <w:kern w:val="0"/>
        </w:rPr>
      </w:pPr>
      <w:r>
        <w:rPr>
          <w:rFonts w:hint="eastAsia" w:ascii="宋体" w:hAnsi="宋体" w:cs="Century Gothic"/>
          <w:kern w:val="0"/>
        </w:rPr>
        <w:t>为保持公司的盈利能力并实现成长，公司需不断进行新产品研发并成功完成产业化推广，优化产业结构和产品结构。尽管公司高度重视新产品开发和技术创新，拥有一支实力较强的研发队伍，正努力开发出众多技术水平领先的产品，然而，公司不能保证每个产品研发项目都将取得成功，或可在预计时间内顺利完成。此外，新产品上市前接受也需要过程，行业竞争格局也有可能变化，因此新产品项目建成后能否实现销售目标、产生预期收益，仍存在一定的不确定性。</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eastAsia="仿宋_GB2312"/>
          <w:lang w:val="en-US" w:eastAsia="zh-CN"/>
        </w:rPr>
      </w:pPr>
      <w:r>
        <w:rPr>
          <w:rFonts w:hint="eastAsia" w:ascii="宋体" w:hAnsi="宋体" w:cs="Century Gothic"/>
          <w:kern w:val="0"/>
          <w:lang w:val="en-US" w:eastAsia="zh-CN"/>
        </w:rPr>
        <w:t xml:space="preserve">  </w:t>
      </w:r>
      <w:r>
        <w:rPr>
          <w:rFonts w:hint="eastAsia" w:ascii="宋体" w:hAnsi="宋体" w:cs="Century Gothic"/>
          <w:kern w:val="0"/>
          <w:sz w:val="28"/>
          <w:szCs w:val="28"/>
          <w:lang w:val="en-US" w:eastAsia="zh-CN"/>
        </w:rPr>
        <w:t>应对措施：</w:t>
      </w:r>
      <w:r>
        <w:rPr>
          <w:rFonts w:hint="eastAsia" w:cs="Century Gothic"/>
          <w:kern w:val="0"/>
          <w:sz w:val="28"/>
          <w:szCs w:val="28"/>
          <w:lang w:val="en-US" w:eastAsia="zh-CN"/>
        </w:rPr>
        <w:t>（1）</w:t>
      </w:r>
      <w:r>
        <w:rPr>
          <w:rFonts w:hint="eastAsia" w:ascii="仿宋" w:hAnsi="仿宋" w:eastAsia="仿宋" w:cs="仿宋"/>
          <w:i w:val="0"/>
          <w:caps w:val="0"/>
          <w:color w:val="auto"/>
          <w:spacing w:val="0"/>
          <w:sz w:val="28"/>
          <w:szCs w:val="28"/>
          <w:shd w:val="clear" w:fill="FFFFFF"/>
        </w:rPr>
        <w:t>强化团队支持，避免独立的项目结构。通过有效的</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"https://baike.so.com/doc/224242-237208.html"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26"/>
          <w:rFonts w:hint="eastAsia" w:ascii="仿宋" w:hAnsi="仿宋" w:eastAsia="仿宋" w:cs="仿宋"/>
          <w:i w:val="0"/>
          <w:caps w:val="0"/>
          <w:color w:val="auto"/>
          <w:spacing w:val="0"/>
          <w:sz w:val="28"/>
          <w:szCs w:val="28"/>
          <w:u w:val="none"/>
          <w:shd w:val="clear" w:fill="FFFFFF"/>
        </w:rPr>
        <w:t>团队建设</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增进团队之间的项目支持，可以有效地避免一些</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"https://baike.so.com/doc/6924990-7147100.html"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26"/>
          <w:rFonts w:hint="eastAsia" w:ascii="仿宋" w:hAnsi="仿宋" w:eastAsia="仿宋" w:cs="仿宋"/>
          <w:i w:val="0"/>
          <w:caps w:val="0"/>
          <w:color w:val="auto"/>
          <w:spacing w:val="0"/>
          <w:sz w:val="28"/>
          <w:szCs w:val="28"/>
          <w:u w:val="none"/>
          <w:shd w:val="clear" w:fill="FFFFFF"/>
        </w:rPr>
        <w:t>技术风险</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w:t>
      </w:r>
      <w:r>
        <w:rPr>
          <w:rFonts w:hint="eastAsia" w:ascii="仿宋" w:hAnsi="仿宋" w:cs="仿宋"/>
          <w:i w:val="0"/>
          <w:caps w:val="0"/>
          <w:color w:val="auto"/>
          <w:spacing w:val="0"/>
          <w:sz w:val="28"/>
          <w:szCs w:val="28"/>
          <w:shd w:val="clear" w:fill="FFFFFF"/>
          <w:lang w:eastAsia="zh-CN"/>
        </w:rPr>
        <w:t>（</w:t>
      </w:r>
      <w:r>
        <w:rPr>
          <w:rFonts w:hint="eastAsia" w:ascii="仿宋" w:hAnsi="仿宋" w:cs="仿宋"/>
          <w:i w:val="0"/>
          <w:caps w:val="0"/>
          <w:color w:val="auto"/>
          <w:spacing w:val="0"/>
          <w:sz w:val="28"/>
          <w:szCs w:val="28"/>
          <w:shd w:val="clear" w:fill="FFFFFF"/>
          <w:lang w:val="en-US" w:eastAsia="zh-CN"/>
        </w:rPr>
        <w:t>2</w:t>
      </w:r>
      <w:r>
        <w:rPr>
          <w:rFonts w:hint="eastAsia" w:ascii="仿宋" w:hAnsi="仿宋" w:cs="仿宋"/>
          <w:i w:val="0"/>
          <w:caps w:val="0"/>
          <w:color w:val="auto"/>
          <w:spacing w:val="0"/>
          <w:sz w:val="28"/>
          <w:szCs w:val="28"/>
          <w:shd w:val="clear" w:fill="FFFFFF"/>
          <w:lang w:eastAsia="zh-CN"/>
        </w:rPr>
        <w:t>）</w:t>
      </w:r>
      <w:r>
        <w:rPr>
          <w:rFonts w:hint="eastAsia" w:ascii="仿宋" w:hAnsi="仿宋" w:eastAsia="仿宋" w:cs="仿宋"/>
          <w:i w:val="0"/>
          <w:caps w:val="0"/>
          <w:color w:val="auto"/>
          <w:spacing w:val="0"/>
          <w:sz w:val="28"/>
          <w:szCs w:val="28"/>
          <w:shd w:val="clear" w:fill="FFFFFF"/>
        </w:rPr>
        <w:t>提高项目经理的权限。有些问题可以在项目经理的层次解决而不需向更高一层汇报，这样可以有效地缩短解决风险的时间。</w:t>
      </w:r>
      <w:r>
        <w:rPr>
          <w:rFonts w:hint="eastAsia" w:ascii="仿宋" w:hAnsi="仿宋" w:cs="仿宋"/>
          <w:i w:val="0"/>
          <w:caps w:val="0"/>
          <w:color w:val="auto"/>
          <w:spacing w:val="0"/>
          <w:sz w:val="28"/>
          <w:szCs w:val="28"/>
          <w:shd w:val="clear" w:fill="FFFFFF"/>
          <w:lang w:eastAsia="zh-CN"/>
        </w:rPr>
        <w:t>（</w:t>
      </w:r>
      <w:r>
        <w:rPr>
          <w:rFonts w:hint="eastAsia" w:ascii="仿宋" w:hAnsi="仿宋" w:cs="仿宋"/>
          <w:i w:val="0"/>
          <w:caps w:val="0"/>
          <w:color w:val="auto"/>
          <w:spacing w:val="0"/>
          <w:sz w:val="28"/>
          <w:szCs w:val="28"/>
          <w:shd w:val="clear" w:fill="FFFFFF"/>
          <w:lang w:val="en-US" w:eastAsia="zh-CN"/>
        </w:rPr>
        <w:t>3</w:t>
      </w:r>
      <w:r>
        <w:rPr>
          <w:rFonts w:hint="eastAsia" w:ascii="仿宋" w:hAnsi="仿宋" w:cs="仿宋"/>
          <w:i w:val="0"/>
          <w:caps w:val="0"/>
          <w:color w:val="auto"/>
          <w:spacing w:val="0"/>
          <w:sz w:val="28"/>
          <w:szCs w:val="28"/>
          <w:shd w:val="clear" w:fill="FFFFFF"/>
          <w:lang w:eastAsia="zh-CN"/>
        </w:rPr>
        <w:t>）</w:t>
      </w:r>
      <w:r>
        <w:rPr>
          <w:rFonts w:hint="eastAsia" w:ascii="仿宋" w:hAnsi="仿宋" w:eastAsia="仿宋" w:cs="仿宋"/>
          <w:i w:val="0"/>
          <w:caps w:val="0"/>
          <w:color w:val="auto"/>
          <w:spacing w:val="0"/>
          <w:sz w:val="28"/>
          <w:szCs w:val="28"/>
          <w:shd w:val="clear" w:fill="FFFFFF"/>
        </w:rPr>
        <w:t>改善沟通和问题解决。同时还可以通过改善沟通，加强和改善信息流通来促使一些问题得到合理解决。</w:t>
      </w:r>
      <w:r>
        <w:rPr>
          <w:rFonts w:hint="eastAsia" w:ascii="仿宋" w:hAnsi="仿宋" w:cs="仿宋"/>
          <w:i w:val="0"/>
          <w:caps w:val="0"/>
          <w:color w:val="auto"/>
          <w:spacing w:val="0"/>
          <w:sz w:val="28"/>
          <w:szCs w:val="28"/>
          <w:shd w:val="clear" w:fill="FFFFFF"/>
          <w:lang w:eastAsia="zh-CN"/>
        </w:rPr>
        <w:t>（</w:t>
      </w:r>
      <w:r>
        <w:rPr>
          <w:rFonts w:hint="eastAsia" w:ascii="仿宋" w:hAnsi="仿宋" w:cs="仿宋"/>
          <w:i w:val="0"/>
          <w:caps w:val="0"/>
          <w:color w:val="auto"/>
          <w:spacing w:val="0"/>
          <w:sz w:val="28"/>
          <w:szCs w:val="28"/>
          <w:shd w:val="clear" w:fill="FFFFFF"/>
          <w:lang w:val="en-US" w:eastAsia="zh-CN"/>
        </w:rPr>
        <w:t>4</w:t>
      </w:r>
      <w:r>
        <w:rPr>
          <w:rFonts w:hint="eastAsia" w:ascii="仿宋" w:hAnsi="仿宋" w:cs="仿宋"/>
          <w:i w:val="0"/>
          <w:caps w:val="0"/>
          <w:color w:val="auto"/>
          <w:spacing w:val="0"/>
          <w:sz w:val="28"/>
          <w:szCs w:val="28"/>
          <w:shd w:val="clear" w:fill="FFFFFF"/>
          <w:lang w:eastAsia="zh-CN"/>
        </w:rPr>
        <w:t>）</w:t>
      </w:r>
      <w:r>
        <w:rPr>
          <w:rFonts w:hint="eastAsia" w:ascii="仿宋" w:hAnsi="仿宋" w:eastAsia="仿宋" w:cs="仿宋"/>
          <w:i w:val="0"/>
          <w:caps w:val="0"/>
          <w:color w:val="auto"/>
          <w:spacing w:val="0"/>
          <w:sz w:val="28"/>
          <w:szCs w:val="28"/>
          <w:shd w:val="clear" w:fill="FFFFFF"/>
        </w:rPr>
        <w:t>经常性地进行项目监督及</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"https://baike.so.com/doc/7716338-7990433.html"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26"/>
          <w:rFonts w:hint="eastAsia" w:ascii="仿宋" w:hAnsi="仿宋" w:eastAsia="仿宋" w:cs="仿宋"/>
          <w:i w:val="0"/>
          <w:caps w:val="0"/>
          <w:color w:val="auto"/>
          <w:spacing w:val="0"/>
          <w:sz w:val="28"/>
          <w:szCs w:val="28"/>
          <w:u w:val="none"/>
          <w:shd w:val="clear" w:fill="FFFFFF"/>
        </w:rPr>
        <w:t>项目检查</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和管理。</w:t>
      </w:r>
    </w:p>
    <w:p>
      <w:pPr>
        <w:spacing w:before="0" w:beforeLines="0" w:after="0" w:afterLines="0"/>
        <w:ind w:firstLine="480"/>
        <w:rPr>
          <w:rFonts w:hint="eastAsia" w:ascii="Times New Roman" w:hAnsi="Times New Roman" w:cs="Times New Roman"/>
          <w:lang w:val="en-US" w:eastAsia="zh-CN"/>
        </w:rPr>
      </w:pPr>
      <w:r>
        <w:rPr>
          <w:rFonts w:hint="eastAsia" w:ascii="Times New Roman" w:hAnsi="Times New Roman" w:cs="Times New Roman"/>
          <w:lang w:val="en-US" w:eastAsia="zh-CN"/>
        </w:rPr>
        <w:t>3、</w:t>
      </w:r>
      <w:r>
        <w:rPr>
          <w:rFonts w:hint="eastAsia" w:cs="Times New Roman"/>
          <w:lang w:val="en-US" w:eastAsia="zh-CN"/>
        </w:rPr>
        <w:t>产品研发人才</w:t>
      </w:r>
      <w:r>
        <w:rPr>
          <w:rFonts w:hint="eastAsia" w:ascii="Times New Roman" w:hAnsi="Times New Roman" w:cs="Times New Roman"/>
          <w:lang w:val="en-US" w:eastAsia="zh-CN"/>
        </w:rPr>
        <w:t>风险</w:t>
      </w: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经过多年的发展，公司培养了一支具有丰富行业经验、高度专业化的员工队伍，对于提高公司核心竞争力、保障公司快速发展至关重要。但随着行业内的市场竞争逐步加剧，对于高素质人才的争夺会更加激烈，公司可能面临因竞争而流失人才的风险。同时，随着公司业务规模的扩大，对于专业人才的需求还会进一步增加，如果公司不能根据市场的发展提供更为具有竞争力的薪酬待遇或良好的职业发展空间，将可能无法保持团队的稳定及吸引足够的专业人才，从而对发行人的业务发展造成不利影响。</w:t>
      </w:r>
    </w:p>
    <w:p>
      <w:pPr>
        <w:ind w:firstLine="560" w:firstLineChars="200"/>
        <w:rPr>
          <w:rFonts w:hint="eastAsia" w:cs="Times New Roman"/>
          <w:sz w:val="28"/>
          <w:szCs w:val="28"/>
          <w:lang w:eastAsia="zh-CN"/>
        </w:rPr>
      </w:pPr>
      <w:r>
        <w:rPr>
          <w:rFonts w:hint="eastAsia" w:ascii="仿宋" w:hAnsi="仿宋" w:cs="仿宋"/>
          <w:color w:val="auto"/>
          <w:sz w:val="28"/>
          <w:szCs w:val="28"/>
          <w:highlight w:val="none"/>
          <w:lang w:val="en-US" w:eastAsia="zh-CN"/>
        </w:rPr>
        <w:t>应对措施：</w:t>
      </w:r>
      <w:r>
        <w:rPr>
          <w:rFonts w:hint="eastAsia" w:ascii="仿宋" w:hAnsi="仿宋" w:eastAsia="仿宋" w:cs="仿宋"/>
          <w:color w:val="auto"/>
          <w:sz w:val="28"/>
          <w:szCs w:val="28"/>
          <w:highlight w:val="none"/>
          <w:lang w:val="en-US" w:eastAsia="zh-CN"/>
        </w:rPr>
        <w:t>公司将进一步加大对核心人才的激励机制和培训机制，完善公司的晋升机制；同时，公司注重企业文化的建设和创造良好的工作环境，重视员工团建，使员工对公司具有归属感</w:t>
      </w:r>
      <w:r>
        <w:rPr>
          <w:rFonts w:hint="eastAsia" w:cs="Times New Roman"/>
          <w:sz w:val="28"/>
          <w:szCs w:val="28"/>
          <w:lang w:eastAsia="zh-CN"/>
        </w:rPr>
        <w:t>。</w:t>
      </w:r>
    </w:p>
    <w:p>
      <w:pPr>
        <w:ind w:firstLine="560" w:firstLineChars="200"/>
        <w:rPr>
          <w:rFonts w:ascii="仿宋" w:hAnsi="仿宋"/>
          <w:color w:val="000000"/>
        </w:rPr>
      </w:pPr>
      <w:r>
        <w:rPr>
          <w:rFonts w:hint="eastAsia" w:cs="Times New Roman"/>
          <w:sz w:val="28"/>
          <w:szCs w:val="28"/>
          <w:lang w:val="en-US" w:eastAsia="zh-CN"/>
        </w:rPr>
        <w:t>4、</w:t>
      </w:r>
      <w:r>
        <w:rPr>
          <w:rFonts w:hint="eastAsia" w:ascii="仿宋" w:hAnsi="仿宋"/>
          <w:color w:val="000000"/>
        </w:rPr>
        <w:t>内部管理风险</w:t>
      </w:r>
    </w:p>
    <w:p>
      <w:pPr>
        <w:spacing w:line="360" w:lineRule="auto"/>
        <w:ind w:firstLine="560" w:firstLineChars="200"/>
        <w:jc w:val="left"/>
        <w:rPr>
          <w:rFonts w:hint="eastAsia" w:ascii="仿宋" w:hAnsi="仿宋"/>
          <w:color w:val="000000"/>
        </w:rPr>
      </w:pPr>
      <w:r>
        <w:rPr>
          <w:rFonts w:hint="eastAsia" w:ascii="仿宋" w:hAnsi="仿宋"/>
          <w:color w:val="000000"/>
        </w:rPr>
        <w:t>公司整体变更为股份公司后，制定了新的《公司章程》、“三会”议事规则、《关联交易决策制度》等，但由于股份公司和有限公司在公司治理上存在较大的不同，特别是公司股份进行公开转让后，新的制度对公司治理提出了更高的要求。而公司管理层及员工对相关制度的理解和执行尚需要一个过程，因此短期内公司治理可能存在一定的不规范风险。</w:t>
      </w:r>
    </w:p>
    <w:p>
      <w:pPr>
        <w:spacing w:line="360" w:lineRule="auto"/>
        <w:ind w:firstLine="560" w:firstLineChars="200"/>
        <w:jc w:val="left"/>
        <w:rPr>
          <w:rFonts w:hint="eastAsia" w:ascii="仿宋" w:hAnsi="仿宋" w:eastAsia="仿宋"/>
          <w:color w:val="000000"/>
          <w:lang w:eastAsia="zh-CN"/>
        </w:rPr>
      </w:pPr>
      <w:r>
        <w:rPr>
          <w:rFonts w:hint="eastAsia" w:ascii="仿宋" w:hAnsi="仿宋"/>
          <w:color w:val="000000"/>
          <w:lang w:eastAsia="zh-CN"/>
        </w:rPr>
        <w:t>应对措施：应</w:t>
      </w:r>
      <w:r>
        <w:rPr>
          <w:rFonts w:hint="eastAsia" w:ascii="仿宋" w:hAnsi="仿宋"/>
          <w:color w:val="000000"/>
        </w:rPr>
        <w:t>建立内部控制体系，完善法人治理结构，提高管理层的规范化意识。</w:t>
      </w:r>
    </w:p>
    <w:p>
      <w:pPr>
        <w:spacing w:line="360" w:lineRule="auto"/>
        <w:ind w:firstLine="560" w:firstLineChars="200"/>
        <w:jc w:val="left"/>
        <w:rPr>
          <w:rFonts w:ascii="仿宋" w:hAnsi="仿宋"/>
          <w:color w:val="000000"/>
        </w:rPr>
      </w:pPr>
      <w:r>
        <w:rPr>
          <w:rFonts w:hint="eastAsia" w:ascii="仿宋" w:hAnsi="仿宋"/>
          <w:color w:val="000000"/>
          <w:lang w:val="en-US" w:eastAsia="zh-CN"/>
        </w:rPr>
        <w:t>5</w:t>
      </w:r>
      <w:r>
        <w:rPr>
          <w:rFonts w:hint="eastAsia" w:ascii="仿宋" w:hAnsi="仿宋"/>
          <w:color w:val="000000"/>
        </w:rPr>
        <w:t>、实际控制人风险</w:t>
      </w:r>
    </w:p>
    <w:p>
      <w:pPr>
        <w:spacing w:line="360" w:lineRule="auto"/>
        <w:ind w:firstLine="560" w:firstLineChars="200"/>
        <w:jc w:val="left"/>
        <w:rPr>
          <w:rFonts w:ascii="仿宋" w:hAnsi="仿宋"/>
          <w:color w:val="000000"/>
        </w:rPr>
      </w:pPr>
      <w:r>
        <w:rPr>
          <w:rFonts w:hint="eastAsia" w:ascii="仿宋" w:hAnsi="仿宋"/>
          <w:color w:val="000000"/>
        </w:rPr>
        <w:t>截至本说明书签署之日，本公司的</w:t>
      </w:r>
      <w:r>
        <w:rPr>
          <w:rFonts w:hint="eastAsia" w:ascii="仿宋" w:hAnsi="仿宋"/>
          <w:color w:val="000000"/>
          <w:lang w:eastAsia="zh-CN"/>
        </w:rPr>
        <w:t>控股股东是吴锦锋，持股比例</w:t>
      </w:r>
      <w:r>
        <w:rPr>
          <w:rFonts w:hint="eastAsia" w:ascii="仿宋" w:hAnsi="仿宋"/>
          <w:color w:val="000000"/>
          <w:highlight w:val="none"/>
          <w:lang w:val="en-US" w:eastAsia="zh-CN"/>
        </w:rPr>
        <w:t>80%，并且</w:t>
      </w:r>
      <w:r>
        <w:rPr>
          <w:rFonts w:hint="eastAsia" w:ascii="仿宋" w:hAnsi="仿宋"/>
          <w:color w:val="000000"/>
          <w:lang w:val="en-US" w:eastAsia="zh-CN"/>
        </w:rPr>
        <w:t>吴锦锋担任本公司的董事长及</w:t>
      </w:r>
      <w:r>
        <w:rPr>
          <w:rFonts w:hint="eastAsia" w:ascii="仿宋" w:hAnsi="仿宋"/>
          <w:color w:val="000000"/>
          <w:highlight w:val="none"/>
          <w:lang w:val="en-US" w:eastAsia="zh-CN"/>
        </w:rPr>
        <w:t>总经理</w:t>
      </w:r>
      <w:r>
        <w:rPr>
          <w:rFonts w:hint="eastAsia" w:ascii="仿宋" w:hAnsi="仿宋"/>
          <w:color w:val="000000"/>
          <w:lang w:val="en-US" w:eastAsia="zh-CN"/>
        </w:rPr>
        <w:t>，</w:t>
      </w:r>
      <w:r>
        <w:rPr>
          <w:rFonts w:hint="eastAsia" w:ascii="仿宋" w:hAnsi="仿宋"/>
          <w:color w:val="000000"/>
        </w:rPr>
        <w:t>其能够对本公司的人事任免权、经营决策和管理、投资方针、《公司章程》及利润分配政策等重大事项的决策予以控制或施加重大影响</w:t>
      </w:r>
      <w:r>
        <w:rPr>
          <w:rFonts w:hint="eastAsia" w:ascii="仿宋" w:hAnsi="仿宋"/>
          <w:color w:val="000000"/>
          <w:lang w:eastAsia="zh-CN"/>
        </w:rPr>
        <w:t>，为公司的实际控制人，</w:t>
      </w:r>
      <w:r>
        <w:rPr>
          <w:rFonts w:hint="eastAsia" w:ascii="仿宋" w:hAnsi="仿宋"/>
          <w:color w:val="000000"/>
        </w:rPr>
        <w:t>由于实际控制人的部分利益可能与其他股东的利益不完全一致，因而实际控制人可能会促使本公司作出有悖于本公司其他股东最佳利益的决定，从而有可能引发实际控制人控制的风险。</w:t>
      </w:r>
    </w:p>
    <w:p>
      <w:pPr>
        <w:spacing w:line="360" w:lineRule="auto"/>
        <w:ind w:firstLine="560" w:firstLineChars="200"/>
        <w:jc w:val="left"/>
        <w:rPr>
          <w:rFonts w:hint="eastAsia" w:ascii="仿宋" w:hAnsi="仿宋"/>
          <w:color w:val="000000"/>
        </w:rPr>
      </w:pPr>
      <w:r>
        <w:rPr>
          <w:rFonts w:hint="eastAsia" w:ascii="仿宋" w:hAnsi="仿宋"/>
          <w:color w:val="000000"/>
          <w:lang w:val="en-US" w:eastAsia="zh-CN"/>
        </w:rPr>
        <w:t>应对措施：</w:t>
      </w:r>
      <w:r>
        <w:rPr>
          <w:rFonts w:hint="eastAsia" w:ascii="仿宋" w:hAnsi="仿宋"/>
          <w:color w:val="000000"/>
        </w:rPr>
        <w:t>公司将按照现代企业制度的要求，建立董事会、监事会、企业管理层组织机</w:t>
      </w:r>
      <w:r>
        <w:rPr>
          <w:rFonts w:hint="eastAsia" w:ascii="宋体" w:hAnsi="宋体"/>
        </w:rPr>
        <w:t>构，</w:t>
      </w:r>
      <w:r>
        <w:rPr>
          <w:rFonts w:ascii="仿宋" w:hAnsi="仿宋"/>
          <w:color w:val="000000"/>
        </w:rPr>
        <w:t xml:space="preserve"> </w:t>
      </w:r>
      <w:r>
        <w:rPr>
          <w:rFonts w:hint="eastAsia" w:ascii="仿宋" w:hAnsi="仿宋"/>
          <w:color w:val="000000"/>
        </w:rPr>
        <w:t>明确规定董事会、监事会的职权、性质、规则及授权，</w:t>
      </w:r>
      <w:r>
        <w:rPr>
          <w:rFonts w:ascii="仿宋" w:hAnsi="仿宋"/>
          <w:color w:val="000000"/>
        </w:rPr>
        <w:t xml:space="preserve"> </w:t>
      </w:r>
      <w:r>
        <w:rPr>
          <w:rFonts w:hint="eastAsia" w:ascii="仿宋" w:hAnsi="仿宋"/>
          <w:color w:val="000000"/>
        </w:rPr>
        <w:t>形成有效的职责分工和制衡机制。</w:t>
      </w:r>
    </w:p>
    <w:p>
      <w:pPr>
        <w:spacing w:before="0" w:beforeLines="0" w:after="0" w:afterLines="0"/>
        <w:ind w:firstLine="480"/>
        <w:rPr>
          <w:rFonts w:hint="eastAsia" w:ascii="宋体" w:hAnsi="宋体" w:cs="Century Gothic"/>
          <w:kern w:val="0"/>
        </w:rPr>
      </w:pPr>
      <w:r>
        <w:rPr>
          <w:rFonts w:hint="eastAsia" w:ascii="宋体" w:hAnsi="宋体" w:cs="Century Gothic"/>
          <w:kern w:val="0"/>
          <w:lang w:val="en-US" w:eastAsia="zh-CN"/>
        </w:rPr>
        <w:t>6、</w:t>
      </w:r>
      <w:r>
        <w:rPr>
          <w:rFonts w:hint="eastAsia" w:ascii="宋体" w:hAnsi="宋体" w:cs="Century Gothic"/>
          <w:kern w:val="0"/>
        </w:rPr>
        <w:t>经营性现金流量不足的风险</w:t>
      </w:r>
    </w:p>
    <w:p>
      <w:pPr>
        <w:spacing w:before="0" w:beforeLines="0" w:after="0" w:afterLines="0"/>
        <w:ind w:firstLine="480"/>
        <w:rPr>
          <w:rFonts w:hint="eastAsia" w:ascii="宋体" w:hAnsi="宋体" w:cs="Century Gothic"/>
          <w:kern w:val="0"/>
        </w:rPr>
      </w:pPr>
      <w:r>
        <w:rPr>
          <w:rFonts w:hint="eastAsia" w:ascii="宋体" w:hAnsi="宋体" w:cs="Century Gothic"/>
          <w:kern w:val="0"/>
        </w:rPr>
        <w:t>根据公司的经营模式及项目实施流程，公司对于资金需求量较大。虽然部分销售合同约定了一定比例的预付款，但是公司仍需进行前期垫资。随着公司业务的不断发展，项目规模扩大，项目实施周期将会延长，相应的资金回收期将变长，同时前期垫资规模将有所扩大。目前公司主要的资金来源为自有资金，虽然公司已与上下游建立了良好的合作关系，可以运用项目预收款、采购应付款等营运资金融资，转移部分资金压力，与此同时公司也在积极拓展自身的融资渠道，但随着公司业务量的不断提升，所面临的资金压力将逐渐增加，可能出现营运资金不足而影响公司项目承接的风险，进而影响公司的经营业绩。</w:t>
      </w:r>
    </w:p>
    <w:p>
      <w:pPr>
        <w:pStyle w:val="20"/>
        <w:ind w:left="0" w:leftChars="0" w:firstLine="0" w:firstLineChars="0"/>
        <w:rPr>
          <w:rFonts w:hint="default" w:eastAsia="仿宋_GB2312"/>
          <w:color w:val="auto"/>
          <w:lang w:val="en-US" w:eastAsia="zh-CN"/>
        </w:rPr>
      </w:pPr>
      <w:r>
        <w:rPr>
          <w:rFonts w:hint="eastAsia" w:ascii="宋体" w:hAnsi="宋体" w:cs="Century Gothic"/>
          <w:kern w:val="0"/>
          <w:lang w:val="en-US" w:eastAsia="zh-CN"/>
        </w:rPr>
        <w:t xml:space="preserve">    应对措施：</w:t>
      </w:r>
      <w:r>
        <w:rPr>
          <w:rFonts w:hint="eastAsia" w:ascii="仿宋" w:hAnsi="仿宋" w:eastAsia="仿宋" w:cs="仿宋"/>
          <w:i w:val="0"/>
          <w:caps w:val="0"/>
          <w:color w:val="auto"/>
          <w:spacing w:val="8"/>
          <w:sz w:val="28"/>
          <w:szCs w:val="28"/>
          <w:shd w:val="clear" w:fill="FFFFFF"/>
          <w:lang w:val="en-US" w:eastAsia="zh-CN"/>
        </w:rPr>
        <w:t>首先</w:t>
      </w:r>
      <w:r>
        <w:rPr>
          <w:rFonts w:hint="eastAsia" w:ascii="仿宋" w:hAnsi="仿宋" w:eastAsia="仿宋" w:cs="仿宋"/>
          <w:i w:val="0"/>
          <w:caps w:val="0"/>
          <w:color w:val="auto"/>
          <w:spacing w:val="8"/>
          <w:sz w:val="28"/>
          <w:szCs w:val="28"/>
          <w:shd w:val="clear" w:fill="FFFFFF"/>
        </w:rPr>
        <w:t>优化与客户之间的关系，缩减账期</w:t>
      </w:r>
      <w:r>
        <w:rPr>
          <w:rFonts w:hint="eastAsia" w:ascii="仿宋" w:hAnsi="仿宋" w:eastAsia="仿宋" w:cs="仿宋"/>
          <w:i w:val="0"/>
          <w:caps w:val="0"/>
          <w:color w:val="auto"/>
          <w:spacing w:val="8"/>
          <w:sz w:val="28"/>
          <w:szCs w:val="28"/>
          <w:shd w:val="clear" w:fill="FFFFFF"/>
          <w:lang w:eastAsia="zh-CN"/>
        </w:rPr>
        <w:t>，</w:t>
      </w:r>
      <w:r>
        <w:rPr>
          <w:rFonts w:hint="eastAsia" w:ascii="仿宋" w:hAnsi="仿宋" w:eastAsia="仿宋" w:cs="仿宋"/>
          <w:i w:val="0"/>
          <w:caps w:val="0"/>
          <w:color w:val="auto"/>
          <w:spacing w:val="8"/>
          <w:sz w:val="28"/>
          <w:szCs w:val="28"/>
          <w:shd w:val="clear" w:fill="FFFFFF"/>
        </w:rPr>
        <w:t>优化</w:t>
      </w:r>
      <w:r>
        <w:rPr>
          <w:rFonts w:hint="eastAsia" w:ascii="仿宋" w:hAnsi="仿宋" w:eastAsia="仿宋" w:cs="仿宋"/>
          <w:i w:val="0"/>
          <w:caps w:val="0"/>
          <w:color w:val="auto"/>
          <w:spacing w:val="8"/>
          <w:sz w:val="28"/>
          <w:szCs w:val="28"/>
          <w:shd w:val="clear" w:fill="FFFFFF"/>
          <w:lang w:val="en-US" w:eastAsia="zh-CN"/>
        </w:rPr>
        <w:t>企业</w:t>
      </w:r>
      <w:r>
        <w:rPr>
          <w:rFonts w:hint="eastAsia" w:ascii="仿宋" w:hAnsi="仿宋" w:eastAsia="仿宋" w:cs="仿宋"/>
          <w:i w:val="0"/>
          <w:caps w:val="0"/>
          <w:color w:val="auto"/>
          <w:spacing w:val="8"/>
          <w:sz w:val="28"/>
          <w:szCs w:val="28"/>
          <w:shd w:val="clear" w:fill="FFFFFF"/>
        </w:rPr>
        <w:t>的流程。</w:t>
      </w:r>
      <w:r>
        <w:rPr>
          <w:rFonts w:hint="eastAsia" w:ascii="仿宋" w:hAnsi="仿宋" w:eastAsia="仿宋" w:cs="仿宋"/>
          <w:i w:val="0"/>
          <w:caps w:val="0"/>
          <w:color w:val="auto"/>
          <w:spacing w:val="8"/>
          <w:sz w:val="28"/>
          <w:szCs w:val="28"/>
          <w:shd w:val="clear" w:fill="FFFFFF"/>
          <w:lang w:val="en-US" w:eastAsia="zh-CN"/>
        </w:rPr>
        <w:t>客户大多为各大医院</w:t>
      </w:r>
      <w:r>
        <w:rPr>
          <w:rFonts w:hint="eastAsia" w:ascii="仿宋" w:hAnsi="仿宋" w:eastAsia="仿宋" w:cs="仿宋"/>
          <w:i w:val="0"/>
          <w:caps w:val="0"/>
          <w:color w:val="auto"/>
          <w:spacing w:val="8"/>
          <w:sz w:val="28"/>
          <w:szCs w:val="28"/>
          <w:shd w:val="clear" w:fill="FFFFFF"/>
        </w:rPr>
        <w:t>，</w:t>
      </w:r>
      <w:r>
        <w:rPr>
          <w:rFonts w:hint="eastAsia" w:ascii="仿宋" w:hAnsi="仿宋" w:eastAsia="仿宋" w:cs="仿宋"/>
          <w:i w:val="0"/>
          <w:caps w:val="0"/>
          <w:color w:val="auto"/>
          <w:spacing w:val="8"/>
          <w:sz w:val="28"/>
          <w:szCs w:val="28"/>
          <w:shd w:val="clear" w:fill="FFFFFF"/>
          <w:lang w:val="en-US" w:eastAsia="zh-CN"/>
        </w:rPr>
        <w:t>款项</w:t>
      </w:r>
      <w:r>
        <w:rPr>
          <w:rFonts w:hint="eastAsia" w:ascii="仿宋" w:hAnsi="仿宋" w:eastAsia="仿宋" w:cs="仿宋"/>
          <w:i w:val="0"/>
          <w:caps w:val="0"/>
          <w:color w:val="auto"/>
          <w:spacing w:val="8"/>
          <w:sz w:val="28"/>
          <w:szCs w:val="28"/>
          <w:shd w:val="clear" w:fill="FFFFFF"/>
        </w:rPr>
        <w:t>一般是要经过各级部门的层层审批才能拨下来，</w:t>
      </w:r>
      <w:r>
        <w:rPr>
          <w:rFonts w:hint="eastAsia" w:ascii="仿宋" w:hAnsi="仿宋" w:eastAsia="仿宋" w:cs="仿宋"/>
          <w:i w:val="0"/>
          <w:caps w:val="0"/>
          <w:color w:val="auto"/>
          <w:spacing w:val="8"/>
          <w:sz w:val="28"/>
          <w:szCs w:val="28"/>
          <w:shd w:val="clear" w:fill="FFFFFF"/>
          <w:lang w:val="en-US" w:eastAsia="zh-CN"/>
        </w:rPr>
        <w:t>加强沟通，勤动多问，项目验收后积极关注跟进。其次</w:t>
      </w:r>
      <w:r>
        <w:rPr>
          <w:rFonts w:hint="eastAsia" w:ascii="仿宋" w:hAnsi="仿宋" w:eastAsia="仿宋" w:cs="仿宋"/>
          <w:i w:val="0"/>
          <w:caps w:val="0"/>
          <w:color w:val="333333"/>
          <w:spacing w:val="8"/>
          <w:sz w:val="28"/>
          <w:szCs w:val="28"/>
          <w:shd w:val="clear" w:fill="FFFFFF"/>
        </w:rPr>
        <w:t>优化公司的计划流程，将库存控制在较低的水平。</w:t>
      </w:r>
    </w:p>
    <w:p>
      <w:pPr>
        <w:pStyle w:val="4"/>
        <w:ind w:firstLine="643"/>
        <w:rPr>
          <w:rFonts w:ascii="宋体" w:hAnsi="宋体" w:eastAsia="宋体" w:cs="宋体"/>
          <w:sz w:val="32"/>
        </w:rPr>
      </w:pPr>
      <w:bookmarkStart w:id="17" w:name="_Toc8221"/>
      <w:r>
        <w:rPr>
          <w:rFonts w:hint="eastAsia" w:ascii="宋体" w:hAnsi="宋体" w:eastAsia="宋体" w:cs="宋体"/>
          <w:sz w:val="32"/>
        </w:rPr>
        <w:t>二、</w:t>
      </w:r>
      <w:r>
        <w:rPr>
          <w:rFonts w:hint="eastAsia" w:ascii="仿宋" w:hAnsi="仿宋" w:cs="仿宋"/>
          <w:sz w:val="32"/>
        </w:rPr>
        <w:t>重大事项提示</w:t>
      </w:r>
      <w:bookmarkEnd w:id="17"/>
    </w:p>
    <w:p>
      <w:pPr>
        <w:adjustRightInd w:val="0"/>
        <w:snapToGrid w:val="0"/>
        <w:spacing w:line="360" w:lineRule="auto"/>
        <w:ind w:left="643"/>
        <w:rPr>
          <w:rFonts w:ascii="仿宋" w:hAnsi="仿宋" w:cs="仿宋"/>
          <w:b/>
          <w:szCs w:val="28"/>
        </w:rPr>
      </w:pPr>
      <w:r>
        <w:rPr>
          <w:rFonts w:hint="eastAsia" w:ascii="仿宋" w:hAnsi="仿宋" w:cs="仿宋"/>
          <w:bCs/>
          <w:szCs w:val="28"/>
        </w:rPr>
        <w:t>1、股东关于自愿锁定股票的承诺</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作为</w:t>
      </w:r>
      <w:r>
        <w:rPr>
          <w:rFonts w:hint="eastAsia" w:ascii="仿宋" w:hAnsi="仿宋" w:cs="仿宋"/>
          <w:szCs w:val="28"/>
          <w:lang w:eastAsia="zh-CN"/>
        </w:rPr>
        <w:t>山东翘华医疗股份有限公司</w:t>
      </w:r>
      <w:r>
        <w:rPr>
          <w:rFonts w:hint="eastAsia" w:ascii="仿宋" w:hAnsi="仿宋" w:cs="仿宋"/>
          <w:szCs w:val="28"/>
        </w:rPr>
        <w:t>（以下简称“公司”）的股东，根据国家法律、法规关于股票限售的规定，郑重承诺如下：</w:t>
      </w:r>
    </w:p>
    <w:p>
      <w:pPr>
        <w:adjustRightInd w:val="0"/>
        <w:snapToGrid w:val="0"/>
        <w:spacing w:line="360" w:lineRule="auto"/>
        <w:ind w:firstLine="560" w:firstLineChars="200"/>
        <w:rPr>
          <w:rFonts w:ascii="宋体" w:hAnsi="宋体"/>
          <w:sz w:val="24"/>
        </w:rPr>
      </w:pPr>
      <w:r>
        <w:rPr>
          <w:rFonts w:hint="eastAsia" w:ascii="仿宋" w:hAnsi="仿宋" w:cs="仿宋"/>
          <w:szCs w:val="28"/>
        </w:rPr>
        <w:t>自公司股票在齐鲁股权交易中心挂牌之日起十二个月内，不转让或委托他人管理本人持有的公司的股份，也不由公司回购本人持有的股份</w:t>
      </w:r>
      <w:r>
        <w:rPr>
          <w:rFonts w:hint="eastAsia" w:ascii="宋体" w:hAnsi="宋体"/>
          <w:sz w:val="24"/>
        </w:rPr>
        <w:t>。</w:t>
      </w:r>
    </w:p>
    <w:p>
      <w:pPr>
        <w:adjustRightInd w:val="0"/>
        <w:snapToGrid w:val="0"/>
        <w:spacing w:line="360" w:lineRule="auto"/>
        <w:ind w:left="643"/>
        <w:rPr>
          <w:rFonts w:ascii="仿宋" w:hAnsi="仿宋" w:cs="仿宋"/>
          <w:bCs/>
          <w:szCs w:val="28"/>
        </w:rPr>
      </w:pPr>
      <w:r>
        <w:rPr>
          <w:rFonts w:hint="eastAsia" w:ascii="仿宋" w:hAnsi="仿宋" w:cs="仿宋"/>
          <w:bCs/>
          <w:szCs w:val="28"/>
        </w:rPr>
        <w:t>2、股利分配政策</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根据公司现行有效的《</w:t>
      </w:r>
      <w:r>
        <w:rPr>
          <w:rFonts w:hint="eastAsia" w:ascii="仿宋" w:hAnsi="仿宋" w:cs="仿宋"/>
          <w:szCs w:val="28"/>
          <w:lang w:eastAsia="zh-CN"/>
        </w:rPr>
        <w:t>山东翘华医疗股份有限公司</w:t>
      </w:r>
      <w:r>
        <w:rPr>
          <w:rFonts w:hint="eastAsia" w:ascii="仿宋" w:hAnsi="仿宋" w:cs="仿宋"/>
          <w:szCs w:val="28"/>
        </w:rPr>
        <w:t>利润分配规则》，公司股利分配政策如下：</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公司分配当年税后利润时，应当提取利润的百分之十列入公司法定公积金。公司法定公积金累计额为公司注册资本的百分之五十以上的，可以不再提取。</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公司的法定公积金不足以弥补以前年度亏损的，在依照前款规定提取法定公积金之前，应当先用当年利润弥补亏损。</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公司从税后利润中提取法定公积金后，经股东决议，还可以从税后利润中提取任意公积金。</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股东或者董事违反前款规定，在公司弥补亏损和提取法定公积金之前向股东分配利润的，股东必须将违反规定分配的利润退还公司。</w:t>
      </w:r>
    </w:p>
    <w:p>
      <w:pPr>
        <w:adjustRightInd w:val="0"/>
        <w:snapToGrid w:val="0"/>
        <w:spacing w:line="360" w:lineRule="auto"/>
        <w:ind w:firstLine="560" w:firstLineChars="200"/>
        <w:rPr>
          <w:rFonts w:hint="eastAsia" w:ascii="仿宋" w:hAnsi="仿宋" w:cs="仿宋"/>
          <w:szCs w:val="28"/>
        </w:rPr>
      </w:pPr>
      <w:r>
        <w:rPr>
          <w:rFonts w:hint="eastAsia" w:ascii="仿宋" w:hAnsi="仿宋" w:cs="仿宋"/>
          <w:szCs w:val="28"/>
        </w:rPr>
        <w:t>公司弥补亏损和提取公积金后所余税后利润，按照股东持有的股份比例分配。</w:t>
      </w: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ind w:left="0" w:leftChars="0" w:firstLine="0" w:firstLineChars="0"/>
        <w:rPr>
          <w:rFonts w:hint="eastAsia" w:ascii="仿宋" w:hAnsi="仿宋" w:cs="仿宋"/>
          <w:szCs w:val="28"/>
        </w:rPr>
      </w:pPr>
    </w:p>
    <w:p>
      <w:pPr>
        <w:pStyle w:val="3"/>
        <w:numPr>
          <w:ilvl w:val="0"/>
          <w:numId w:val="1"/>
        </w:numPr>
        <w:jc w:val="center"/>
        <w:rPr>
          <w:rFonts w:ascii="仿宋" w:hAnsi="仿宋" w:cs="仿宋"/>
          <w:sz w:val="32"/>
          <w:szCs w:val="32"/>
        </w:rPr>
      </w:pPr>
      <w:bookmarkStart w:id="18" w:name="_Toc5976"/>
      <w:r>
        <w:rPr>
          <w:rFonts w:hint="eastAsia" w:ascii="仿宋" w:hAnsi="仿宋" w:cs="仿宋"/>
          <w:sz w:val="32"/>
          <w:szCs w:val="32"/>
        </w:rPr>
        <w:t>基本情况</w:t>
      </w:r>
      <w:bookmarkEnd w:id="18"/>
    </w:p>
    <w:p>
      <w:pPr>
        <w:pStyle w:val="4"/>
        <w:ind w:firstLine="643"/>
        <w:rPr>
          <w:rFonts w:ascii="仿宋" w:hAnsi="仿宋" w:cs="仿宋"/>
          <w:sz w:val="32"/>
        </w:rPr>
      </w:pPr>
      <w:bookmarkStart w:id="19" w:name="_Toc517203287"/>
      <w:bookmarkStart w:id="20" w:name="_Toc24721"/>
      <w:r>
        <w:rPr>
          <w:rFonts w:hint="eastAsia" w:ascii="仿宋" w:hAnsi="仿宋" w:cs="仿宋"/>
          <w:sz w:val="32"/>
        </w:rPr>
        <w:t>一、公司基本情况</w:t>
      </w:r>
      <w:bookmarkEnd w:id="19"/>
      <w:bookmarkEnd w:id="20"/>
    </w:p>
    <w:p>
      <w:pPr>
        <w:ind w:firstLine="562" w:firstLineChars="200"/>
        <w:rPr>
          <w:rFonts w:ascii="仿宋" w:hAnsi="仿宋" w:cs="仿宋"/>
          <w:b/>
          <w:bCs/>
          <w:szCs w:val="28"/>
        </w:rPr>
      </w:pPr>
      <w:r>
        <w:rPr>
          <w:rFonts w:hint="eastAsia" w:ascii="仿宋" w:hAnsi="仿宋" w:cs="仿宋"/>
          <w:b/>
          <w:bCs/>
          <w:szCs w:val="28"/>
        </w:rPr>
        <w:t>1、公司情况</w:t>
      </w:r>
    </w:p>
    <w:p>
      <w:pPr>
        <w:ind w:firstLine="560" w:firstLineChars="200"/>
        <w:rPr>
          <w:rFonts w:hint="eastAsia" w:ascii="仿宋" w:hAnsi="仿宋"/>
          <w:sz w:val="28"/>
          <w:szCs w:val="28"/>
          <w:lang w:val="en-US" w:eastAsia="zh-CN"/>
        </w:rPr>
      </w:pPr>
      <w:r>
        <w:rPr>
          <w:rFonts w:hint="eastAsia" w:ascii="仿宋" w:hAnsi="仿宋" w:eastAsia="仿宋"/>
          <w:sz w:val="28"/>
          <w:szCs w:val="28"/>
        </w:rPr>
        <w:t>公司名称：</w:t>
      </w:r>
      <w:r>
        <w:rPr>
          <w:rFonts w:hint="eastAsia" w:ascii="仿宋" w:hAnsi="仿宋"/>
          <w:sz w:val="28"/>
          <w:szCs w:val="28"/>
          <w:lang w:eastAsia="zh-CN"/>
        </w:rPr>
        <w:t>山东翘华医疗股份有限公司</w:t>
      </w:r>
      <w:r>
        <w:rPr>
          <w:rFonts w:ascii="仿宋" w:hAnsi="仿宋" w:eastAsia="仿宋"/>
          <w:sz w:val="28"/>
          <w:szCs w:val="28"/>
        </w:rPr>
        <w:t xml:space="preserve"> </w:t>
      </w:r>
    </w:p>
    <w:p>
      <w:pPr>
        <w:ind w:firstLine="560" w:firstLineChars="200"/>
        <w:rPr>
          <w:rFonts w:hint="default" w:ascii="仿宋" w:hAnsi="仿宋" w:cs="仿宋"/>
          <w:sz w:val="28"/>
          <w:szCs w:val="28"/>
          <w:lang w:val="en-US" w:eastAsia="zh-CN"/>
        </w:rPr>
      </w:pPr>
      <w:r>
        <w:rPr>
          <w:rFonts w:hint="eastAsia" w:ascii="仿宋" w:hAnsi="仿宋" w:cs="仿宋"/>
          <w:sz w:val="28"/>
          <w:szCs w:val="28"/>
          <w:lang w:eastAsia="zh-CN"/>
        </w:rPr>
        <w:t>统一社会信用代码：</w:t>
      </w:r>
      <w:r>
        <w:rPr>
          <w:rFonts w:hint="eastAsia" w:ascii="仿宋" w:hAnsi="仿宋"/>
          <w:sz w:val="28"/>
          <w:szCs w:val="28"/>
          <w:lang w:val="en-US" w:eastAsia="zh-CN"/>
        </w:rPr>
        <w:t>913703035830966641</w:t>
      </w:r>
    </w:p>
    <w:p>
      <w:pPr>
        <w:ind w:firstLine="560" w:firstLineChars="200"/>
        <w:rPr>
          <w:rFonts w:hint="default" w:ascii="仿宋" w:hAnsi="仿宋"/>
          <w:sz w:val="28"/>
          <w:szCs w:val="28"/>
          <w:lang w:val="en-US" w:eastAsia="zh-CN"/>
        </w:rPr>
      </w:pPr>
      <w:r>
        <w:rPr>
          <w:rFonts w:hint="eastAsia" w:ascii="仿宋" w:hAnsi="仿宋" w:cs="仿宋"/>
          <w:sz w:val="28"/>
          <w:szCs w:val="28"/>
          <w:lang w:val="en-US" w:eastAsia="zh-CN"/>
        </w:rPr>
        <w:t>科技型企业入库登记编号：</w:t>
      </w:r>
      <w:r>
        <w:rPr>
          <w:rFonts w:hint="eastAsia" w:ascii="仿宋" w:hAnsi="仿宋"/>
          <w:sz w:val="28"/>
          <w:szCs w:val="28"/>
          <w:lang w:val="en-US" w:eastAsia="zh-CN"/>
        </w:rPr>
        <w:t>2021370303A0016544</w:t>
      </w:r>
    </w:p>
    <w:p>
      <w:pPr>
        <w:ind w:firstLine="560" w:firstLineChars="200"/>
        <w:rPr>
          <w:rFonts w:hint="default" w:ascii="仿宋" w:hAnsi="仿宋" w:cs="仿宋"/>
          <w:sz w:val="28"/>
          <w:szCs w:val="28"/>
          <w:lang w:val="en-US" w:eastAsia="zh-CN"/>
        </w:rPr>
      </w:pPr>
      <w:r>
        <w:rPr>
          <w:rFonts w:hint="eastAsia" w:ascii="仿宋" w:hAnsi="仿宋" w:cs="仿宋"/>
          <w:sz w:val="28"/>
          <w:szCs w:val="28"/>
          <w:lang w:eastAsia="zh-CN"/>
        </w:rPr>
        <w:t>法定代表人：</w:t>
      </w:r>
      <w:r>
        <w:rPr>
          <w:rFonts w:hint="eastAsia" w:ascii="仿宋" w:hAnsi="仿宋" w:cs="仿宋"/>
          <w:sz w:val="28"/>
          <w:szCs w:val="28"/>
          <w:lang w:val="en-US" w:eastAsia="zh-CN"/>
        </w:rPr>
        <w:t>吴锦峰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注册资本：</w:t>
      </w:r>
      <w:r>
        <w:rPr>
          <w:rFonts w:hint="eastAsia" w:ascii="仿宋" w:hAnsi="仿宋" w:cs="仿宋"/>
          <w:sz w:val="28"/>
          <w:szCs w:val="28"/>
          <w:lang w:eastAsia="zh-CN"/>
        </w:rPr>
        <w:t>壹</w:t>
      </w:r>
      <w:r>
        <w:rPr>
          <w:rFonts w:hint="eastAsia" w:ascii="仿宋" w:hAnsi="仿宋" w:eastAsia="仿宋"/>
          <w:sz w:val="28"/>
          <w:szCs w:val="28"/>
          <w:highlight w:val="none"/>
        </w:rPr>
        <w:t>仟</w:t>
      </w:r>
      <w:r>
        <w:rPr>
          <w:rFonts w:hint="eastAsia" w:ascii="仿宋" w:hAnsi="仿宋"/>
          <w:sz w:val="28"/>
          <w:szCs w:val="28"/>
          <w:highlight w:val="none"/>
          <w:lang w:eastAsia="zh-CN"/>
        </w:rPr>
        <w:t>壹</w:t>
      </w:r>
      <w:r>
        <w:rPr>
          <w:rFonts w:hint="eastAsia" w:ascii="仿宋" w:hAnsi="仿宋"/>
          <w:sz w:val="28"/>
          <w:szCs w:val="28"/>
          <w:highlight w:val="none"/>
          <w:lang w:val="en-US" w:eastAsia="zh-CN"/>
        </w:rPr>
        <w:t>佰陆拾捌</w:t>
      </w:r>
      <w:r>
        <w:rPr>
          <w:rFonts w:hint="eastAsia" w:ascii="仿宋" w:hAnsi="仿宋" w:eastAsia="仿宋"/>
          <w:sz w:val="28"/>
          <w:szCs w:val="28"/>
          <w:highlight w:val="none"/>
        </w:rPr>
        <w:t>万</w:t>
      </w:r>
      <w:r>
        <w:rPr>
          <w:rFonts w:hint="eastAsia" w:ascii="仿宋" w:hAnsi="仿宋"/>
          <w:sz w:val="28"/>
          <w:szCs w:val="28"/>
          <w:highlight w:val="none"/>
          <w:lang w:eastAsia="zh-CN"/>
        </w:rPr>
        <w:t>捌仟</w:t>
      </w:r>
      <w:r>
        <w:rPr>
          <w:rFonts w:hint="eastAsia" w:ascii="仿宋" w:hAnsi="仿宋" w:eastAsia="仿宋"/>
          <w:sz w:val="28"/>
          <w:szCs w:val="28"/>
          <w:highlight w:val="none"/>
        </w:rPr>
        <w:t>元整</w:t>
      </w:r>
    </w:p>
    <w:p>
      <w:pPr>
        <w:ind w:firstLine="560" w:firstLineChars="200"/>
        <w:rPr>
          <w:rFonts w:hint="eastAsia" w:ascii="仿宋" w:hAnsi="仿宋" w:eastAsia="仿宋" w:cs="仿宋"/>
          <w:sz w:val="28"/>
          <w:szCs w:val="28"/>
          <w:shd w:val="clear" w:fill="FFFF00"/>
          <w:lang w:eastAsia="zh-CN"/>
        </w:rPr>
      </w:pPr>
      <w:r>
        <w:rPr>
          <w:rFonts w:hint="eastAsia" w:ascii="仿宋" w:hAnsi="仿宋" w:cs="仿宋"/>
          <w:sz w:val="28"/>
          <w:szCs w:val="28"/>
          <w:lang w:eastAsia="zh-CN"/>
        </w:rPr>
        <w:t>实收资本：壹</w:t>
      </w:r>
      <w:r>
        <w:rPr>
          <w:rFonts w:hint="eastAsia" w:ascii="仿宋" w:hAnsi="仿宋" w:eastAsia="仿宋"/>
          <w:sz w:val="28"/>
          <w:szCs w:val="28"/>
          <w:highlight w:val="none"/>
        </w:rPr>
        <w:t>仟</w:t>
      </w:r>
      <w:r>
        <w:rPr>
          <w:rFonts w:hint="eastAsia" w:ascii="仿宋" w:hAnsi="仿宋"/>
          <w:sz w:val="28"/>
          <w:szCs w:val="28"/>
          <w:highlight w:val="none"/>
          <w:lang w:eastAsia="zh-CN"/>
        </w:rPr>
        <w:t>壹</w:t>
      </w:r>
      <w:r>
        <w:rPr>
          <w:rFonts w:hint="eastAsia" w:ascii="仿宋" w:hAnsi="仿宋"/>
          <w:sz w:val="28"/>
          <w:szCs w:val="28"/>
          <w:highlight w:val="none"/>
          <w:lang w:val="en-US" w:eastAsia="zh-CN"/>
        </w:rPr>
        <w:t>佰陆拾捌</w:t>
      </w:r>
      <w:r>
        <w:rPr>
          <w:rFonts w:hint="eastAsia" w:ascii="仿宋" w:hAnsi="仿宋" w:eastAsia="仿宋"/>
          <w:sz w:val="28"/>
          <w:szCs w:val="28"/>
          <w:highlight w:val="none"/>
        </w:rPr>
        <w:t>万</w:t>
      </w:r>
      <w:r>
        <w:rPr>
          <w:rFonts w:hint="eastAsia" w:ascii="仿宋" w:hAnsi="仿宋"/>
          <w:sz w:val="28"/>
          <w:szCs w:val="28"/>
          <w:highlight w:val="none"/>
          <w:lang w:eastAsia="zh-CN"/>
        </w:rPr>
        <w:t>捌仟</w:t>
      </w:r>
      <w:r>
        <w:rPr>
          <w:rFonts w:hint="eastAsia" w:ascii="仿宋" w:hAnsi="仿宋" w:eastAsia="仿宋"/>
          <w:sz w:val="28"/>
          <w:szCs w:val="28"/>
          <w:highlight w:val="none"/>
        </w:rPr>
        <w:t>元整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成立日期：</w:t>
      </w:r>
      <w:r>
        <w:rPr>
          <w:rFonts w:hint="eastAsia" w:ascii="仿宋" w:hAnsi="仿宋" w:eastAsia="仿宋"/>
          <w:sz w:val="28"/>
          <w:szCs w:val="28"/>
        </w:rPr>
        <w:t>201</w:t>
      </w:r>
      <w:r>
        <w:rPr>
          <w:rFonts w:hint="eastAsia" w:ascii="仿宋" w:hAnsi="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sz w:val="28"/>
          <w:szCs w:val="28"/>
          <w:lang w:val="en-US" w:eastAsia="zh-CN"/>
        </w:rPr>
        <w:t>0</w:t>
      </w:r>
      <w:r>
        <w:rPr>
          <w:rFonts w:hint="eastAsia" w:ascii="仿宋" w:hAnsi="仿宋" w:eastAsia="仿宋"/>
          <w:sz w:val="28"/>
          <w:szCs w:val="28"/>
        </w:rPr>
        <w:t>月</w:t>
      </w:r>
      <w:r>
        <w:rPr>
          <w:rFonts w:hint="eastAsia" w:ascii="仿宋" w:hAnsi="仿宋"/>
          <w:sz w:val="28"/>
          <w:szCs w:val="28"/>
          <w:lang w:val="en-US" w:eastAsia="zh-CN"/>
        </w:rPr>
        <w:t>10</w:t>
      </w:r>
      <w:r>
        <w:rPr>
          <w:rFonts w:hint="eastAsia" w:ascii="仿宋" w:hAnsi="仿宋" w:eastAsia="仿宋"/>
          <w:sz w:val="28"/>
          <w:szCs w:val="28"/>
        </w:rPr>
        <w:t>日</w:t>
      </w:r>
    </w:p>
    <w:p>
      <w:pPr>
        <w:ind w:left="1960" w:leftChars="200" w:hanging="1400" w:hangingChars="500"/>
        <w:rPr>
          <w:rFonts w:hint="eastAsia" w:ascii="仿宋" w:hAnsi="仿宋" w:cs="仿宋"/>
          <w:sz w:val="28"/>
          <w:szCs w:val="28"/>
          <w:lang w:val="en-US" w:eastAsia="zh-CN"/>
        </w:rPr>
      </w:pPr>
      <w:r>
        <w:rPr>
          <w:rFonts w:hint="eastAsia" w:ascii="仿宋" w:hAnsi="仿宋" w:eastAsia="仿宋" w:cs="仿宋"/>
          <w:sz w:val="28"/>
          <w:szCs w:val="28"/>
        </w:rPr>
        <w:t>住    所：</w:t>
      </w:r>
      <w:r>
        <w:rPr>
          <w:rFonts w:hint="eastAsia" w:ascii="仿宋" w:hAnsi="仿宋" w:eastAsia="仿宋"/>
          <w:sz w:val="28"/>
          <w:szCs w:val="28"/>
          <w:highlight w:val="none"/>
        </w:rPr>
        <w:t>山东省淄博高新区</w:t>
      </w:r>
      <w:r>
        <w:rPr>
          <w:rFonts w:hint="eastAsia" w:ascii="仿宋" w:hAnsi="仿宋"/>
          <w:sz w:val="28"/>
          <w:szCs w:val="28"/>
          <w:highlight w:val="none"/>
          <w:lang w:val="en-US" w:eastAsia="zh-CN"/>
        </w:rPr>
        <w:t>青龙山</w:t>
      </w:r>
      <w:r>
        <w:rPr>
          <w:rFonts w:hint="eastAsia" w:ascii="仿宋" w:hAnsi="仿宋"/>
          <w:sz w:val="28"/>
          <w:szCs w:val="28"/>
          <w:highlight w:val="none"/>
          <w:lang w:eastAsia="zh-CN"/>
        </w:rPr>
        <w:t>路</w:t>
      </w:r>
      <w:r>
        <w:rPr>
          <w:rFonts w:hint="eastAsia" w:ascii="仿宋" w:hAnsi="仿宋"/>
          <w:sz w:val="28"/>
          <w:szCs w:val="28"/>
          <w:highlight w:val="none"/>
          <w:lang w:val="en-US" w:eastAsia="zh-CN"/>
        </w:rPr>
        <w:t>9009号仪器仪表产业园区14号厂房A2-1楼</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邮政编码：255</w:t>
      </w:r>
      <w:r>
        <w:rPr>
          <w:rFonts w:hint="eastAsia" w:ascii="仿宋" w:hAnsi="仿宋" w:cs="仿宋"/>
          <w:sz w:val="28"/>
          <w:szCs w:val="28"/>
          <w:lang w:val="en-US" w:eastAsia="zh-CN"/>
        </w:rPr>
        <w:t>000</w:t>
      </w:r>
    </w:p>
    <w:p>
      <w:pPr>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rPr>
        <w:t>公司电话：</w:t>
      </w:r>
      <w:r>
        <w:rPr>
          <w:rFonts w:hint="eastAsia" w:ascii="仿宋" w:hAnsi="仿宋" w:cs="仿宋"/>
          <w:sz w:val="28"/>
          <w:szCs w:val="28"/>
          <w:lang w:val="en-US" w:eastAsia="zh-CN"/>
        </w:rPr>
        <w:t>0533-2273563</w:t>
      </w:r>
    </w:p>
    <w:p>
      <w:pPr>
        <w:ind w:firstLine="560" w:firstLineChars="200"/>
        <w:rPr>
          <w:rFonts w:hint="eastAsia" w:ascii="仿宋" w:hAnsi="仿宋"/>
          <w:sz w:val="28"/>
          <w:szCs w:val="28"/>
          <w:lang w:val="en-US" w:eastAsia="zh-CN"/>
        </w:rPr>
      </w:pPr>
      <w:r>
        <w:rPr>
          <w:rFonts w:hint="eastAsia" w:ascii="仿宋" w:hAnsi="仿宋" w:eastAsia="仿宋"/>
          <w:sz w:val="28"/>
          <w:szCs w:val="28"/>
        </w:rPr>
        <w:t>公司</w:t>
      </w:r>
      <w:r>
        <w:rPr>
          <w:rFonts w:hint="eastAsia" w:ascii="仿宋" w:hAnsi="仿宋" w:eastAsia="仿宋"/>
          <w:sz w:val="28"/>
          <w:szCs w:val="28"/>
          <w:lang w:val="en-US" w:eastAsia="zh-CN"/>
        </w:rPr>
        <w:t>传真</w:t>
      </w:r>
      <w:r>
        <w:rPr>
          <w:rFonts w:hint="eastAsia" w:ascii="仿宋" w:hAnsi="仿宋" w:eastAsia="仿宋"/>
          <w:sz w:val="28"/>
          <w:szCs w:val="28"/>
        </w:rPr>
        <w:t>：</w:t>
      </w:r>
      <w:r>
        <w:rPr>
          <w:rFonts w:hint="eastAsia" w:ascii="仿宋" w:hAnsi="仿宋" w:eastAsia="仿宋"/>
          <w:sz w:val="28"/>
          <w:szCs w:val="28"/>
          <w:lang w:val="en-US" w:eastAsia="zh-CN"/>
        </w:rPr>
        <w:t>0533-</w:t>
      </w:r>
      <w:r>
        <w:rPr>
          <w:rFonts w:hint="eastAsia" w:ascii="仿宋" w:hAnsi="仿宋"/>
          <w:sz w:val="28"/>
          <w:szCs w:val="28"/>
          <w:lang w:val="en-US" w:eastAsia="zh-CN"/>
        </w:rPr>
        <w:t>2273563</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电子信箱：sdqhyl1687</w:t>
      </w:r>
      <w:r>
        <w:rPr>
          <w:rFonts w:hint="eastAsia" w:ascii="仿宋" w:hAnsi="仿宋" w:cs="Times New Roman"/>
          <w:sz w:val="28"/>
          <w:szCs w:val="28"/>
          <w:highlight w:val="none"/>
          <w:lang w:val="en-US" w:eastAsia="zh-CN"/>
        </w:rPr>
        <w:fldChar w:fldCharType="begin"/>
      </w:r>
      <w:r>
        <w:rPr>
          <w:rFonts w:hint="eastAsia" w:ascii="仿宋" w:hAnsi="仿宋" w:cs="Times New Roman"/>
          <w:sz w:val="28"/>
          <w:szCs w:val="28"/>
          <w:highlight w:val="none"/>
          <w:lang w:val="en-US" w:eastAsia="zh-CN"/>
        </w:rPr>
        <w:instrText xml:space="preserve">HYPERLINK "mailto:software@m-ec.cn"</w:instrText>
      </w:r>
      <w:r>
        <w:rPr>
          <w:rFonts w:hint="eastAsia" w:ascii="仿宋" w:hAnsi="仿宋" w:cs="Times New Roman"/>
          <w:sz w:val="28"/>
          <w:szCs w:val="28"/>
          <w:highlight w:val="none"/>
          <w:lang w:val="en-US" w:eastAsia="zh-CN"/>
        </w:rPr>
        <w:fldChar w:fldCharType="separate"/>
      </w:r>
      <w:r>
        <w:rPr>
          <w:rFonts w:hint="eastAsia" w:ascii="仿宋" w:hAnsi="仿宋" w:cs="Times New Roman"/>
          <w:sz w:val="28"/>
          <w:szCs w:val="28"/>
          <w:highlight w:val="none"/>
          <w:lang w:val="en-US" w:eastAsia="zh-CN"/>
        </w:rPr>
        <w:t>@</w:t>
      </w:r>
      <w:r>
        <w:rPr>
          <w:rFonts w:hint="eastAsia" w:ascii="仿宋" w:hAnsi="仿宋" w:cs="Times New Roman"/>
          <w:sz w:val="28"/>
          <w:szCs w:val="28"/>
          <w:highlight w:val="none"/>
          <w:lang w:val="en-US" w:eastAsia="zh-CN"/>
        </w:rPr>
        <w:fldChar w:fldCharType="end"/>
      </w:r>
      <w:r>
        <w:rPr>
          <w:rFonts w:hint="eastAsia" w:ascii="仿宋" w:hAnsi="仿宋" w:cs="Times New Roman"/>
          <w:sz w:val="28"/>
          <w:szCs w:val="28"/>
          <w:highlight w:val="none"/>
          <w:lang w:val="en-US" w:eastAsia="zh-CN"/>
        </w:rPr>
        <w:t>163.com</w:t>
      </w:r>
    </w:p>
    <w:p>
      <w:pPr>
        <w:tabs>
          <w:tab w:val="center" w:pos="4153"/>
        </w:tabs>
        <w:ind w:firstLine="560" w:firstLineChars="200"/>
        <w:rPr>
          <w:rFonts w:hint="eastAsia" w:ascii="仿宋" w:hAnsi="仿宋" w:eastAsia="仿宋"/>
          <w:sz w:val="28"/>
          <w:szCs w:val="28"/>
          <w:highlight w:val="yellow"/>
          <w:lang w:val="en-US" w:eastAsia="zh-CN"/>
        </w:rPr>
      </w:pPr>
      <w:r>
        <w:rPr>
          <w:rFonts w:hint="eastAsia" w:ascii="仿宋" w:hAnsi="仿宋" w:eastAsia="仿宋"/>
          <w:sz w:val="28"/>
          <w:szCs w:val="28"/>
          <w:highlight w:val="none"/>
        </w:rPr>
        <w:t>信息披露事务负责人：</w:t>
      </w:r>
      <w:r>
        <w:rPr>
          <w:rFonts w:hint="eastAsia" w:ascii="仿宋" w:hAnsi="仿宋"/>
          <w:sz w:val="28"/>
          <w:szCs w:val="28"/>
          <w:highlight w:val="none"/>
          <w:lang w:eastAsia="zh-CN"/>
        </w:rPr>
        <w:t>苑立辉</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所属行业：</w:t>
      </w:r>
      <w:r>
        <w:rPr>
          <w:rFonts w:hint="eastAsia" w:ascii="仿宋" w:hAnsi="仿宋"/>
          <w:sz w:val="28"/>
          <w:szCs w:val="28"/>
          <w:lang w:eastAsia="zh-CN"/>
        </w:rPr>
        <w:t>制造业</w:t>
      </w:r>
    </w:p>
    <w:p>
      <w:pPr>
        <w:numPr>
          <w:ilvl w:val="0"/>
          <w:numId w:val="0"/>
        </w:numPr>
        <w:spacing w:line="360" w:lineRule="auto"/>
        <w:ind w:firstLine="560" w:firstLineChars="200"/>
        <w:rPr>
          <w:rFonts w:hint="eastAsia" w:ascii="仿宋" w:hAnsi="仿宋" w:cs="仿宋"/>
          <w:sz w:val="28"/>
          <w:szCs w:val="28"/>
          <w:lang w:val="en-US" w:eastAsia="zh-CN"/>
        </w:rPr>
      </w:pPr>
      <w:r>
        <w:rPr>
          <w:rFonts w:hint="eastAsia" w:ascii="仿宋" w:hAnsi="仿宋" w:eastAsia="仿宋"/>
          <w:sz w:val="28"/>
          <w:szCs w:val="28"/>
        </w:rPr>
        <w:t>经营范围：</w:t>
      </w:r>
      <w:r>
        <w:rPr>
          <w:rFonts w:hint="eastAsia" w:ascii="仿宋" w:hAnsi="仿宋" w:cs="仿宋"/>
          <w:sz w:val="28"/>
          <w:szCs w:val="28"/>
          <w:lang w:val="en-US" w:eastAsia="zh-CN"/>
        </w:rPr>
        <w:t>一般项目：第一类医疗器械生产;第二类医疗器械销售；第一类医疗器械销售；技术服务、技术开发、技术咨询、技术交流、技术转让、技术推广；医用包装材料的制造；包装材料及制品销售；家用电器销售；机械设备销售；电子产品销售；计算机软硬件及辅助设备批发；计算机软硬件及辅助设备零售；医疗设备租赁；信息技术咨询服务；家用电器研发；家用电器制造；家用电器零配件销售；普通机械设备安装服务；试验机销售；电子测量仪器销售；软件开发；软件销售；计算机系统服务；数据处理和存储支持服务；电子专用设备制造；电子专用设备销售；专用设备修理；工业酶</w:t>
      </w:r>
      <w:r>
        <w:rPr>
          <w:rFonts w:hint="default" w:ascii="仿宋" w:hAnsi="仿宋" w:cs="仿宋"/>
          <w:sz w:val="28"/>
          <w:szCs w:val="28"/>
          <w:lang w:eastAsia="zh-CN"/>
        </w:rPr>
        <w:t>制</w:t>
      </w:r>
      <w:r>
        <w:rPr>
          <w:rFonts w:hint="eastAsia" w:ascii="仿宋" w:hAnsi="仿宋" w:cs="仿宋"/>
          <w:sz w:val="28"/>
          <w:szCs w:val="28"/>
          <w:lang w:val="en-US" w:eastAsia="zh-CN"/>
        </w:rPr>
        <w:t>剂研发。</w:t>
      </w:r>
      <w:r>
        <w:rPr>
          <w:rFonts w:hint="eastAsia" w:ascii="仿宋" w:hAnsi="仿宋" w:cs="仿宋"/>
          <w:snapToGrid w:val="0"/>
          <w:sz w:val="28"/>
          <w:szCs w:val="28"/>
          <w:lang w:val="en-US" w:eastAsia="zh-CN"/>
        </w:rPr>
        <w:t>（除依法须经批准的项目外，凭营业执照依法自主开展经营活动）许可项目：消毒器械生产；第三类医疗器械经营；货物进出口；技术进出口。（依法须经批准的项目外，经相关部门批准后方可开展经营活动</w:t>
      </w:r>
      <w:r>
        <w:rPr>
          <w:rFonts w:hint="default" w:ascii="仿宋" w:hAnsi="仿宋" w:cs="仿宋"/>
          <w:snapToGrid w:val="0"/>
          <w:sz w:val="28"/>
          <w:szCs w:val="28"/>
          <w:lang w:eastAsia="zh-CN"/>
        </w:rPr>
        <w:t>，具体经营项目以相关部门批准文件或许可证件为准</w:t>
      </w:r>
      <w:r>
        <w:rPr>
          <w:rFonts w:hint="eastAsia" w:ascii="仿宋" w:hAnsi="仿宋" w:cs="仿宋"/>
          <w:snapToGrid w:val="0"/>
          <w:sz w:val="28"/>
          <w:szCs w:val="28"/>
          <w:lang w:val="en-US" w:eastAsia="zh-CN"/>
        </w:rPr>
        <w:t>）</w:t>
      </w:r>
    </w:p>
    <w:p>
      <w:pPr>
        <w:tabs>
          <w:tab w:val="left" w:pos="1644"/>
        </w:tabs>
        <w:spacing w:line="360" w:lineRule="auto"/>
        <w:ind w:firstLine="562" w:firstLineChars="200"/>
        <w:rPr>
          <w:rFonts w:ascii="仿宋" w:hAnsi="仿宋" w:cs="仿宋"/>
          <w:b/>
          <w:bCs w:val="0"/>
          <w:sz w:val="28"/>
          <w:szCs w:val="28"/>
        </w:rPr>
      </w:pPr>
      <w:r>
        <w:rPr>
          <w:rFonts w:hint="eastAsia" w:ascii="仿宋" w:hAnsi="仿宋" w:cs="仿宋"/>
          <w:b/>
          <w:bCs w:val="0"/>
          <w:sz w:val="28"/>
          <w:szCs w:val="28"/>
        </w:rPr>
        <w:t>2、主要产品：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仿宋" w:hAnsi="仿宋" w:eastAsia="仿宋"/>
          <w:b w:val="0"/>
          <w:bCs/>
          <w:sz w:val="28"/>
          <w:szCs w:val="28"/>
          <w:lang w:val="en-US" w:eastAsia="zh-CN"/>
        </w:rPr>
      </w:pPr>
      <w:r>
        <w:rPr>
          <w:rFonts w:hint="eastAsia" w:ascii="仿宋" w:hAnsi="仿宋" w:cs="仿宋"/>
          <w:b w:val="0"/>
          <w:bCs/>
          <w:sz w:val="28"/>
          <w:szCs w:val="28"/>
          <w:lang w:val="en-US" w:eastAsia="zh-CN"/>
        </w:rPr>
        <w:t xml:space="preserve">   </w:t>
      </w:r>
      <w:r>
        <w:rPr>
          <w:rFonts w:hint="eastAsia" w:ascii="仿宋" w:hAnsi="仿宋" w:eastAsia="仿宋" w:cs="仿宋"/>
          <w:b w:val="0"/>
          <w:bCs/>
          <w:sz w:val="28"/>
          <w:szCs w:val="28"/>
          <w:lang w:val="en-US" w:eastAsia="zh-CN"/>
        </w:rPr>
        <w:t>公司的主要产品有</w:t>
      </w:r>
      <w:r>
        <w:rPr>
          <w:rFonts w:hint="eastAsia" w:ascii="仿宋" w:hAnsi="仿宋" w:eastAsia="仿宋" w:cs="仿宋"/>
          <w:b w:val="0"/>
          <w:bCs/>
          <w:i w:val="0"/>
          <w:caps w:val="0"/>
          <w:color w:val="000000" w:themeColor="text1"/>
          <w:spacing w:val="0"/>
          <w:sz w:val="28"/>
          <w:szCs w:val="28"/>
          <w:shd w:val="clear" w:fill="FFFFFF"/>
          <w14:textFill>
            <w14:solidFill>
              <w14:schemeClr w14:val="tx1"/>
            </w14:solidFill>
          </w14:textFill>
        </w:rPr>
        <w:t>空气消毒机；床单</w:t>
      </w:r>
      <w:r>
        <w:rPr>
          <w:rFonts w:hint="eastAsia" w:ascii="仿宋" w:hAnsi="仿宋" w:eastAsia="仿宋" w:cs="仿宋"/>
          <w:b w:val="0"/>
          <w:bCs/>
          <w:i w:val="0"/>
          <w:caps w:val="0"/>
          <w:color w:val="000000" w:themeColor="text1"/>
          <w:spacing w:val="0"/>
          <w:sz w:val="28"/>
          <w:szCs w:val="28"/>
          <w:shd w:val="clear" w:fill="FFFFFF"/>
          <w:lang w:val="en-US" w:eastAsia="zh-CN"/>
          <w14:textFill>
            <w14:solidFill>
              <w14:schemeClr w14:val="tx1"/>
            </w14:solidFill>
          </w14:textFill>
        </w:rPr>
        <w:t>元</w:t>
      </w:r>
      <w:r>
        <w:rPr>
          <w:rFonts w:hint="eastAsia" w:ascii="仿宋" w:hAnsi="仿宋" w:eastAsia="仿宋" w:cs="仿宋"/>
          <w:b w:val="0"/>
          <w:bCs/>
          <w:i w:val="0"/>
          <w:caps w:val="0"/>
          <w:color w:val="000000" w:themeColor="text1"/>
          <w:spacing w:val="0"/>
          <w:sz w:val="28"/>
          <w:szCs w:val="28"/>
          <w:shd w:val="clear" w:fill="FFFFFF"/>
          <w14:textFill>
            <w14:solidFill>
              <w14:schemeClr w14:val="tx1"/>
            </w14:solidFill>
          </w14:textFill>
        </w:rPr>
        <w:t>消毒机；</w:t>
      </w:r>
      <w:r>
        <w:rPr>
          <w:rFonts w:hint="eastAsia" w:ascii="仿宋" w:hAnsi="仿宋" w:eastAsia="仿宋" w:cs="仿宋"/>
          <w:b w:val="0"/>
          <w:bCs/>
          <w:i w:val="0"/>
          <w:caps w:val="0"/>
          <w:color w:val="000000" w:themeColor="text1"/>
          <w:spacing w:val="0"/>
          <w:sz w:val="28"/>
          <w:szCs w:val="28"/>
          <w:shd w:val="clear" w:fill="FFFFFF"/>
          <w:lang w:val="en-US" w:eastAsia="zh-CN"/>
          <w14:textFill>
            <w14:solidFill>
              <w14:schemeClr w14:val="tx1"/>
            </w14:solidFill>
          </w14:textFill>
        </w:rPr>
        <w:t>层流净化消毒机、空气</w:t>
      </w:r>
      <w:r>
        <w:rPr>
          <w:rFonts w:hint="eastAsia" w:ascii="仿宋" w:hAnsi="仿宋" w:eastAsia="仿宋" w:cs="仿宋"/>
          <w:b w:val="0"/>
          <w:bCs/>
          <w:i w:val="0"/>
          <w:caps w:val="0"/>
          <w:color w:val="000000" w:themeColor="text1"/>
          <w:spacing w:val="0"/>
          <w:sz w:val="28"/>
          <w:szCs w:val="28"/>
          <w:shd w:val="clear" w:fill="FFFFFF"/>
          <w14:textFill>
            <w14:solidFill>
              <w14:schemeClr w14:val="tx1"/>
            </w14:solidFill>
          </w14:textFill>
        </w:rPr>
        <w:t>洁净屏</w:t>
      </w:r>
      <w:r>
        <w:rPr>
          <w:rFonts w:hint="eastAsia" w:ascii="仿宋" w:hAnsi="仿宋" w:eastAsia="仿宋" w:cs="仿宋"/>
          <w:b w:val="0"/>
          <w:bCs/>
          <w:i w:val="0"/>
          <w:caps w:val="0"/>
          <w:color w:val="000000" w:themeColor="text1"/>
          <w:spacing w:val="0"/>
          <w:sz w:val="28"/>
          <w:szCs w:val="28"/>
          <w:shd w:val="clear" w:fill="FFFFFF"/>
          <w:lang w:eastAsia="zh-CN"/>
          <w14:textFill>
            <w14:solidFill>
              <w14:schemeClr w14:val="tx1"/>
            </w14:solidFill>
          </w14:textFill>
        </w:rPr>
        <w:t>、</w:t>
      </w:r>
      <w:r>
        <w:rPr>
          <w:rFonts w:hint="eastAsia" w:ascii="仿宋" w:hAnsi="仿宋" w:eastAsia="仿宋" w:cs="仿宋"/>
          <w:b w:val="0"/>
          <w:bCs/>
          <w:i w:val="0"/>
          <w:caps w:val="0"/>
          <w:color w:val="000000" w:themeColor="text1"/>
          <w:spacing w:val="0"/>
          <w:sz w:val="28"/>
          <w:szCs w:val="28"/>
          <w:shd w:val="clear" w:fill="FFFFFF"/>
          <w:lang w:val="en-US" w:eastAsia="zh-CN"/>
          <w14:textFill>
            <w14:solidFill>
              <w14:schemeClr w14:val="tx1"/>
            </w14:solidFill>
          </w14:textFill>
        </w:rPr>
        <w:t>风机盘管式消毒机、高原弥散式供氧系统、富氧空净系统;一次性病毒采样管；医用隔离面罩；核算提取仪；毒品痕量快速检测仪等医疗器械。</w:t>
      </w:r>
    </w:p>
    <w:p>
      <w:pPr>
        <w:numPr>
          <w:ilvl w:val="0"/>
          <w:numId w:val="2"/>
        </w:numPr>
        <w:ind w:firstLine="562" w:firstLineChars="200"/>
        <w:rPr>
          <w:rFonts w:hint="eastAsia" w:ascii="仿宋" w:hAnsi="仿宋" w:eastAsia="仿宋" w:cs="仿宋"/>
          <w:sz w:val="28"/>
          <w:szCs w:val="28"/>
        </w:rPr>
      </w:pPr>
      <w:r>
        <w:rPr>
          <w:rFonts w:hint="eastAsia" w:ascii="仿宋" w:hAnsi="仿宋" w:eastAsia="仿宋" w:cs="仿宋"/>
          <w:b/>
          <w:bCs/>
          <w:sz w:val="28"/>
          <w:szCs w:val="28"/>
        </w:rPr>
        <w:t>公司简介：</w:t>
      </w:r>
    </w:p>
    <w:p>
      <w:pPr>
        <w:tabs>
          <w:tab w:val="left" w:pos="2415"/>
        </w:tabs>
        <w:spacing w:line="480" w:lineRule="atLeast"/>
        <w:ind w:firstLine="560" w:firstLineChars="200"/>
        <w:jc w:val="left"/>
        <w:rPr>
          <w:rFonts w:hint="eastAsia" w:ascii="仿宋" w:hAnsi="仿宋" w:eastAsia="仿宋" w:cs="仿宋"/>
          <w:color w:val="333333"/>
          <w:sz w:val="28"/>
          <w:szCs w:val="28"/>
        </w:rPr>
      </w:pPr>
      <w:r>
        <w:rPr>
          <w:rFonts w:hint="eastAsia" w:ascii="仿宋" w:hAnsi="仿宋" w:cs="仿宋"/>
          <w:color w:val="000000" w:themeColor="text1"/>
          <w:sz w:val="28"/>
          <w:szCs w:val="28"/>
          <w:lang w:eastAsia="zh-CN"/>
          <w14:textFill>
            <w14:solidFill>
              <w14:schemeClr w14:val="tx1"/>
            </w14:solidFill>
          </w14:textFill>
        </w:rPr>
        <w:t>山东翘华医疗股份有限公司</w:t>
      </w:r>
      <w:r>
        <w:rPr>
          <w:rFonts w:hint="eastAsia" w:ascii="仿宋" w:hAnsi="仿宋" w:eastAsia="仿宋" w:cs="仿宋"/>
          <w:color w:val="333333"/>
          <w:sz w:val="28"/>
          <w:szCs w:val="28"/>
        </w:rPr>
        <w:t>（以下简称翘华医疗）是一家集研发、生产、销售、安装调试、售后服务于一体的专业化公司。公司拥有院内感染控制，体外诊断及智慧禁毒三大业务板块。</w:t>
      </w:r>
    </w:p>
    <w:p>
      <w:pPr>
        <w:tabs>
          <w:tab w:val="left" w:pos="2415"/>
        </w:tabs>
        <w:spacing w:line="480" w:lineRule="atLeast"/>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333333"/>
          <w:sz w:val="28"/>
          <w:szCs w:val="28"/>
        </w:rPr>
        <w:t>院内感染控制板块提供空气净化消毒的整体解决方案，可以</w:t>
      </w:r>
      <w:r>
        <w:rPr>
          <w:rFonts w:hint="eastAsia" w:ascii="仿宋" w:hAnsi="仿宋" w:eastAsia="仿宋" w:cs="仿宋"/>
          <w:color w:val="000000" w:themeColor="text1"/>
          <w:sz w:val="28"/>
          <w:szCs w:val="28"/>
          <w14:textFill>
            <w14:solidFill>
              <w14:schemeClr w14:val="tx1"/>
            </w14:solidFill>
          </w14:textFill>
        </w:rPr>
        <w:t>实现局部空间细菌、病毒、颗粒物、有害气体等空气全指标参数控制，是国内新兴的较具创新能力的空气净化消毒产品提供商。</w:t>
      </w:r>
    </w:p>
    <w:p>
      <w:pPr>
        <w:spacing w:line="450" w:lineRule="atLeas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体外诊断板块提供全自动核酸提取仪及核酸提取检测试剂盒，一次性使用病毒采样管，全自动化学分析仪及配套试剂盒，毒品痕量免疫荧光分析仪及智慧禁毒云平台服务国家禁毒事业。</w:t>
      </w:r>
    </w:p>
    <w:p>
      <w:pPr>
        <w:spacing w:line="450" w:lineRule="atLeas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智慧禁毒板块将前沿的物联网技术以及云计算、大数据等思想融入到毒品管理的设计理念中，打造更符合中国国情的毒品全流程管理体系和智能禁毒云平台管理体系，大力推广禁毒码，让吸毒者及贩毒者寸步难行。 </w:t>
      </w:r>
    </w:p>
    <w:p>
      <w:pPr>
        <w:spacing w:line="450" w:lineRule="atLeast"/>
        <w:ind w:firstLine="560" w:firstLineChars="200"/>
        <w:jc w:val="left"/>
        <w:rPr>
          <w:rFonts w:hint="eastAsia" w:ascii="仿宋" w:hAnsi="仿宋" w:eastAsia="仿宋"/>
          <w:sz w:val="28"/>
          <w:szCs w:val="28"/>
          <w:lang w:val="en-US" w:eastAsia="zh-CN"/>
        </w:rPr>
      </w:pPr>
      <w:r>
        <w:rPr>
          <w:rFonts w:hint="eastAsia" w:ascii="仿宋" w:hAnsi="仿宋" w:eastAsia="仿宋" w:cs="仿宋"/>
          <w:b w:val="0"/>
          <w:bCs w:val="0"/>
          <w:color w:val="000000"/>
          <w:sz w:val="28"/>
          <w:szCs w:val="28"/>
        </w:rPr>
        <w:t>公司拥有国际化的管理团队，行业领先的技术和理念，国际标准的品质管控体系，已通过ISO9001和ISO13485质量管理体系认证。</w:t>
      </w:r>
    </w:p>
    <w:p>
      <w:pPr>
        <w:pStyle w:val="4"/>
        <w:ind w:firstLine="321" w:firstLineChars="100"/>
        <w:rPr>
          <w:rFonts w:ascii="仿宋" w:hAnsi="仿宋" w:cs="仿宋"/>
          <w:sz w:val="32"/>
        </w:rPr>
      </w:pPr>
      <w:bookmarkStart w:id="21" w:name="_Toc10205"/>
      <w:r>
        <w:rPr>
          <w:rFonts w:hint="eastAsia" w:ascii="仿宋" w:hAnsi="仿宋" w:cs="仿宋"/>
          <w:sz w:val="32"/>
          <w:lang w:eastAsia="zh-CN"/>
        </w:rPr>
        <w:t>二</w:t>
      </w:r>
      <w:r>
        <w:rPr>
          <w:rFonts w:hint="eastAsia" w:ascii="仿宋" w:hAnsi="仿宋" w:cs="仿宋"/>
          <w:sz w:val="32"/>
        </w:rPr>
        <w:t>、公司目前股权结构</w:t>
      </w:r>
      <w:r>
        <w:rPr>
          <w:rFonts w:hint="eastAsia" w:ascii="仿宋" w:hAnsi="仿宋" w:cs="仿宋"/>
          <w:sz w:val="32"/>
          <w:lang w:eastAsia="zh-CN"/>
        </w:rPr>
        <w:t>及</w:t>
      </w:r>
      <w:r>
        <w:rPr>
          <w:rFonts w:hint="eastAsia" w:ascii="仿宋" w:hAnsi="仿宋" w:cs="仿宋"/>
          <w:sz w:val="32"/>
        </w:rPr>
        <w:t>股东情况</w:t>
      </w:r>
      <w:bookmarkEnd w:id="21"/>
    </w:p>
    <w:p>
      <w:pPr>
        <w:adjustRightInd w:val="0"/>
        <w:snapToGrid w:val="0"/>
        <w:spacing w:line="360" w:lineRule="auto"/>
        <w:ind w:firstLine="562" w:firstLineChars="200"/>
        <w:jc w:val="left"/>
        <w:rPr>
          <w:rFonts w:hint="eastAsia" w:ascii="仿宋" w:hAnsi="仿宋" w:cs="仿宋"/>
          <w:b/>
          <w:bCs/>
          <w:szCs w:val="28"/>
        </w:rPr>
      </w:pPr>
      <w:r>
        <w:rPr>
          <w:rFonts w:hint="eastAsia" w:ascii="仿宋" w:hAnsi="仿宋" w:cs="仿宋"/>
          <w:b/>
          <w:bCs/>
          <w:szCs w:val="28"/>
        </w:rPr>
        <w:t>（一）目前股权结构图</w:t>
      </w:r>
    </w:p>
    <w:p>
      <w:pPr>
        <w:adjustRightInd w:val="0"/>
        <w:snapToGrid w:val="0"/>
        <w:spacing w:line="360" w:lineRule="auto"/>
        <w:ind w:firstLine="560" w:firstLineChars="200"/>
        <w:jc w:val="left"/>
        <w:rPr>
          <w:rFonts w:ascii="仿宋" w:hAnsi="仿宋" w:cs="仿宋"/>
          <w:b/>
          <w:bCs/>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3492500</wp:posOffset>
                </wp:positionH>
                <wp:positionV relativeFrom="paragraph">
                  <wp:posOffset>264795</wp:posOffset>
                </wp:positionV>
                <wp:extent cx="1456055" cy="790575"/>
                <wp:effectExtent l="4445" t="4445" r="6350" b="5080"/>
                <wp:wrapNone/>
                <wp:docPr id="5" name="自选图形 162"/>
                <wp:cNvGraphicFramePr/>
                <a:graphic xmlns:a="http://schemas.openxmlformats.org/drawingml/2006/main">
                  <a:graphicData uri="http://schemas.microsoft.com/office/word/2010/wordprocessingShape">
                    <wps:wsp>
                      <wps:cNvSpPr/>
                      <wps:spPr>
                        <a:xfrm>
                          <a:off x="0" y="0"/>
                          <a:ext cx="1456055" cy="790575"/>
                        </a:xfrm>
                        <a:prstGeom prst="roundRect">
                          <a:avLst>
                            <a:gd name="adj" fmla="val 16667"/>
                          </a:avLst>
                        </a:prstGeom>
                        <a:solidFill>
                          <a:srgbClr val="FFC000"/>
                        </a:solidFill>
                        <a:ln w="9525" cap="flat" cmpd="sng">
                          <a:solidFill>
                            <a:srgbClr val="000000"/>
                          </a:solidFill>
                          <a:prstDash val="solid"/>
                          <a:headEnd type="none" w="med" len="med"/>
                          <a:tailEnd type="none" w="med" len="med"/>
                        </a:ln>
                      </wps:spPr>
                      <wps:txbx>
                        <w:txbxContent>
                          <w:p>
                            <w:pPr>
                              <w:ind w:firstLine="241" w:firstLineChars="100"/>
                              <w:jc w:val="both"/>
                              <w:rPr>
                                <w:rFonts w:hint="default"/>
                                <w:b/>
                                <w:bCs/>
                                <w:sz w:val="24"/>
                                <w:szCs w:val="24"/>
                                <w:lang w:val="en-US" w:eastAsia="zh-CN"/>
                              </w:rPr>
                            </w:pPr>
                            <w:r>
                              <w:rPr>
                                <w:rFonts w:hint="eastAsia"/>
                                <w:b/>
                                <w:bCs/>
                                <w:sz w:val="24"/>
                                <w:szCs w:val="24"/>
                                <w:lang w:val="en-US" w:eastAsia="zh-CN"/>
                              </w:rPr>
                              <w:t>李红233.76万</w:t>
                            </w:r>
                          </w:p>
                          <w:p>
                            <w:pPr>
                              <w:ind w:firstLine="482" w:firstLineChars="200"/>
                              <w:jc w:val="both"/>
                              <w:rPr>
                                <w:rFonts w:hint="eastAsia"/>
                                <w:b/>
                                <w:bCs/>
                                <w:sz w:val="24"/>
                                <w:szCs w:val="24"/>
                                <w:lang w:eastAsia="zh-CN"/>
                              </w:rPr>
                            </w:pPr>
                          </w:p>
                          <w:p>
                            <w:pPr>
                              <w:jc w:val="center"/>
                              <w:rPr>
                                <w:rFonts w:hint="default" w:eastAsia="仿宋"/>
                                <w:b/>
                                <w:bCs/>
                                <w:sz w:val="24"/>
                                <w:szCs w:val="24"/>
                                <w:lang w:val="en-US" w:eastAsia="zh-CN"/>
                              </w:rPr>
                            </w:pPr>
                            <w:r>
                              <w:rPr>
                                <w:rFonts w:hint="eastAsia"/>
                                <w:b/>
                                <w:bCs/>
                                <w:sz w:val="24"/>
                                <w:szCs w:val="24"/>
                                <w:lang w:val="en-US" w:eastAsia="zh-CN"/>
                              </w:rPr>
                              <w:t>20%</w:t>
                            </w:r>
                          </w:p>
                        </w:txbxContent>
                      </wps:txbx>
                      <wps:bodyPr upright="1"/>
                    </wps:wsp>
                  </a:graphicData>
                </a:graphic>
              </wp:anchor>
            </w:drawing>
          </mc:Choice>
          <mc:Fallback>
            <w:pict>
              <v:roundrect id="自选图形 162" o:spid="_x0000_s1026" o:spt="2" style="position:absolute;left:0pt;margin-left:275pt;margin-top:20.85pt;height:62.25pt;width:114.65pt;z-index:251662336;mso-width-relative:page;mso-height-relative:page;" fillcolor="#FFC000" filled="t" stroked="t" coordsize="21600,21600" arcsize="0.166666666666667" o:gfxdata="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Rf802gAAAAoBAAAPAAAAAAAAAAEAIAAAACIAAABkcnMvZG93bnJldi54bWxQSwECFAAUAAAA&#10;CACHTuJAn8K4yyUCAABYBAAADgAAAAAAAAABACAAAAApAQAAZHJzL2Uyb0RvYy54bWxQSwUGAAAA&#10;AAYABgBZAQAAwAUAAAAA&#10;">
                <v:fill on="t" focussize="0,0"/>
                <v:stroke color="#000000" joinstyle="round"/>
                <v:imagedata o:title=""/>
                <o:lock v:ext="edit" aspectratio="f"/>
                <v:textbox>
                  <w:txbxContent>
                    <w:p>
                      <w:pPr>
                        <w:ind w:firstLine="241" w:firstLineChars="100"/>
                        <w:jc w:val="both"/>
                        <w:rPr>
                          <w:rFonts w:hint="default"/>
                          <w:b/>
                          <w:bCs/>
                          <w:sz w:val="24"/>
                          <w:szCs w:val="24"/>
                          <w:lang w:val="en-US" w:eastAsia="zh-CN"/>
                        </w:rPr>
                      </w:pPr>
                      <w:r>
                        <w:rPr>
                          <w:rFonts w:hint="eastAsia"/>
                          <w:b/>
                          <w:bCs/>
                          <w:sz w:val="24"/>
                          <w:szCs w:val="24"/>
                          <w:lang w:val="en-US" w:eastAsia="zh-CN"/>
                        </w:rPr>
                        <w:t>李红233.76万</w:t>
                      </w:r>
                    </w:p>
                    <w:p>
                      <w:pPr>
                        <w:ind w:firstLine="482" w:firstLineChars="200"/>
                        <w:jc w:val="both"/>
                        <w:rPr>
                          <w:rFonts w:hint="eastAsia"/>
                          <w:b/>
                          <w:bCs/>
                          <w:sz w:val="24"/>
                          <w:szCs w:val="24"/>
                          <w:lang w:eastAsia="zh-CN"/>
                        </w:rPr>
                      </w:pPr>
                    </w:p>
                    <w:p>
                      <w:pPr>
                        <w:jc w:val="center"/>
                        <w:rPr>
                          <w:rFonts w:hint="default" w:eastAsia="仿宋"/>
                          <w:b/>
                          <w:bCs/>
                          <w:sz w:val="24"/>
                          <w:szCs w:val="24"/>
                          <w:lang w:val="en-US" w:eastAsia="zh-CN"/>
                        </w:rPr>
                      </w:pPr>
                      <w:r>
                        <w:rPr>
                          <w:rFonts w:hint="eastAsia"/>
                          <w:b/>
                          <w:bCs/>
                          <w:sz w:val="24"/>
                          <w:szCs w:val="24"/>
                          <w:lang w:val="en-US" w:eastAsia="zh-CN"/>
                        </w:rPr>
                        <w:t>20%</w:t>
                      </w:r>
                    </w:p>
                  </w:txbxContent>
                </v:textbox>
              </v:round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255270</wp:posOffset>
                </wp:positionV>
                <wp:extent cx="1494155" cy="790575"/>
                <wp:effectExtent l="4445" t="4445" r="6350" b="5080"/>
                <wp:wrapNone/>
                <wp:docPr id="4" name="自选图形 161"/>
                <wp:cNvGraphicFramePr/>
                <a:graphic xmlns:a="http://schemas.openxmlformats.org/drawingml/2006/main">
                  <a:graphicData uri="http://schemas.microsoft.com/office/word/2010/wordprocessingShape">
                    <wps:wsp>
                      <wps:cNvSpPr/>
                      <wps:spPr>
                        <a:xfrm>
                          <a:off x="0" y="0"/>
                          <a:ext cx="1494155" cy="790575"/>
                        </a:xfrm>
                        <a:prstGeom prst="roundRect">
                          <a:avLst>
                            <a:gd name="adj" fmla="val 16667"/>
                          </a:avLst>
                        </a:prstGeom>
                        <a:solidFill>
                          <a:srgbClr val="FFC000"/>
                        </a:solidFill>
                        <a:ln w="9525" cap="flat" cmpd="sng">
                          <a:solidFill>
                            <a:srgbClr val="000000"/>
                          </a:solidFill>
                          <a:prstDash val="solid"/>
                          <a:headEnd type="none" w="med" len="med"/>
                          <a:tailEnd type="none" w="med" len="med"/>
                        </a:ln>
                      </wps:spPr>
                      <wps:txbx>
                        <w:txbxContent>
                          <w:p>
                            <w:pPr>
                              <w:jc w:val="both"/>
                              <w:rPr>
                                <w:rFonts w:hint="default"/>
                                <w:b/>
                                <w:bCs/>
                                <w:sz w:val="24"/>
                                <w:szCs w:val="24"/>
                                <w:lang w:val="en-US" w:eastAsia="zh-CN"/>
                              </w:rPr>
                            </w:pPr>
                            <w:r>
                              <w:rPr>
                                <w:rFonts w:hint="eastAsia"/>
                                <w:b/>
                                <w:bCs/>
                                <w:sz w:val="24"/>
                                <w:szCs w:val="24"/>
                                <w:lang w:val="en-US" w:eastAsia="zh-CN"/>
                              </w:rPr>
                              <w:t>吴锦锋 935.04万</w:t>
                            </w:r>
                          </w:p>
                          <w:p>
                            <w:pPr>
                              <w:ind w:firstLine="241" w:firstLineChars="100"/>
                              <w:jc w:val="both"/>
                              <w:rPr>
                                <w:rFonts w:hint="eastAsia"/>
                                <w:b/>
                                <w:bCs/>
                                <w:sz w:val="24"/>
                                <w:szCs w:val="24"/>
                                <w:lang w:eastAsia="zh-CN"/>
                              </w:rPr>
                            </w:pPr>
                          </w:p>
                          <w:p>
                            <w:pPr>
                              <w:jc w:val="center"/>
                              <w:rPr>
                                <w:rFonts w:hint="default" w:eastAsia="仿宋"/>
                                <w:b/>
                                <w:bCs/>
                                <w:sz w:val="24"/>
                                <w:szCs w:val="24"/>
                                <w:lang w:val="en-US" w:eastAsia="zh-CN"/>
                              </w:rPr>
                            </w:pPr>
                            <w:r>
                              <w:rPr>
                                <w:rFonts w:hint="eastAsia"/>
                                <w:b/>
                                <w:bCs/>
                                <w:sz w:val="24"/>
                                <w:szCs w:val="24"/>
                                <w:lang w:val="en-US" w:eastAsia="zh-CN"/>
                              </w:rPr>
                              <w:t>80%</w:t>
                            </w:r>
                          </w:p>
                        </w:txbxContent>
                      </wps:txbx>
                      <wps:bodyPr upright="1"/>
                    </wps:wsp>
                  </a:graphicData>
                </a:graphic>
              </wp:anchor>
            </w:drawing>
          </mc:Choice>
          <mc:Fallback>
            <w:pict>
              <v:roundrect id="自选图形 161" o:spid="_x0000_s1026" o:spt="2" style="position:absolute;left:0pt;margin-left:28.2pt;margin-top:20.1pt;height:62.25pt;width:117.65pt;z-index:251661312;mso-width-relative:page;mso-height-relative:page;" fillcolor="#FFC000" filled="t" stroked="t" coordsize="21600,21600" arcsize="0.166666666666667" o:gfxdata="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CZ/5vZAAAACQEAAA8AAAAAAAAAAQAgAAAAIgAAAGRycy9kb3ducmV2LnhtbFBLAQIUABQAAAAI&#10;AIdO4kCXaOh1JQIAAFgEAAAOAAAAAAAAAAEAIAAAACgBAABkcnMvZTJvRG9jLnhtbFBLBQYAAAAA&#10;BgAGAFkBAAC/BQAAAAA=&#10;">
                <v:fill on="t" focussize="0,0"/>
                <v:stroke color="#000000" joinstyle="round"/>
                <v:imagedata o:title=""/>
                <o:lock v:ext="edit" aspectratio="f"/>
                <v:textbox>
                  <w:txbxContent>
                    <w:p>
                      <w:pPr>
                        <w:jc w:val="both"/>
                        <w:rPr>
                          <w:rFonts w:hint="default"/>
                          <w:b/>
                          <w:bCs/>
                          <w:sz w:val="24"/>
                          <w:szCs w:val="24"/>
                          <w:lang w:val="en-US" w:eastAsia="zh-CN"/>
                        </w:rPr>
                      </w:pPr>
                      <w:r>
                        <w:rPr>
                          <w:rFonts w:hint="eastAsia"/>
                          <w:b/>
                          <w:bCs/>
                          <w:sz w:val="24"/>
                          <w:szCs w:val="24"/>
                          <w:lang w:val="en-US" w:eastAsia="zh-CN"/>
                        </w:rPr>
                        <w:t>吴锦锋 935.04万</w:t>
                      </w:r>
                    </w:p>
                    <w:p>
                      <w:pPr>
                        <w:ind w:firstLine="241" w:firstLineChars="100"/>
                        <w:jc w:val="both"/>
                        <w:rPr>
                          <w:rFonts w:hint="eastAsia"/>
                          <w:b/>
                          <w:bCs/>
                          <w:sz w:val="24"/>
                          <w:szCs w:val="24"/>
                          <w:lang w:eastAsia="zh-CN"/>
                        </w:rPr>
                      </w:pPr>
                    </w:p>
                    <w:p>
                      <w:pPr>
                        <w:jc w:val="center"/>
                        <w:rPr>
                          <w:rFonts w:hint="default" w:eastAsia="仿宋"/>
                          <w:b/>
                          <w:bCs/>
                          <w:sz w:val="24"/>
                          <w:szCs w:val="24"/>
                          <w:lang w:val="en-US" w:eastAsia="zh-CN"/>
                        </w:rPr>
                      </w:pPr>
                      <w:r>
                        <w:rPr>
                          <w:rFonts w:hint="eastAsia"/>
                          <w:b/>
                          <w:bCs/>
                          <w:sz w:val="24"/>
                          <w:szCs w:val="24"/>
                          <w:lang w:val="en-US" w:eastAsia="zh-CN"/>
                        </w:rPr>
                        <w:t>80%</w:t>
                      </w:r>
                    </w:p>
                  </w:txbxContent>
                </v:textbox>
              </v:roundrect>
            </w:pict>
          </mc:Fallback>
        </mc:AlternateContent>
      </w:r>
    </w:p>
    <w:p>
      <w:pPr>
        <w:adjustRightInd w:val="0"/>
        <w:snapToGrid w:val="0"/>
        <w:spacing w:line="360" w:lineRule="auto"/>
        <w:ind w:firstLine="562" w:firstLineChars="200"/>
        <w:jc w:val="left"/>
        <w:rPr>
          <w:rFonts w:ascii="仿宋" w:hAnsi="仿宋" w:cs="仿宋"/>
          <w:b/>
          <w:bCs/>
          <w:szCs w:val="28"/>
        </w:rPr>
      </w:pPr>
    </w:p>
    <w:p>
      <w:pPr>
        <w:adjustRightInd w:val="0"/>
        <w:snapToGrid w:val="0"/>
        <w:spacing w:line="360" w:lineRule="auto"/>
        <w:ind w:firstLine="562" w:firstLineChars="200"/>
        <w:jc w:val="left"/>
        <w:rPr>
          <w:rFonts w:ascii="仿宋" w:hAnsi="仿宋" w:cs="仿宋"/>
          <w:b/>
          <w:bCs/>
          <w:szCs w:val="28"/>
        </w:rPr>
      </w:pPr>
    </w:p>
    <w:p>
      <w:pPr>
        <w:adjustRightInd w:val="0"/>
        <w:snapToGrid w:val="0"/>
        <w:spacing w:line="360" w:lineRule="auto"/>
        <w:ind w:firstLine="560" w:firstLineChars="200"/>
        <w:jc w:val="left"/>
        <w:rPr>
          <w:rFonts w:ascii="仿宋" w:hAnsi="仿宋" w:cs="仿宋"/>
          <w:b/>
          <w:bCs/>
          <w:szCs w:val="28"/>
        </w:rPr>
      </w:pPr>
      <w:r>
        <w:rPr>
          <w:sz w:val="28"/>
        </w:rPr>
        <mc:AlternateContent>
          <mc:Choice Requires="wps">
            <w:drawing>
              <wp:anchor distT="0" distB="0" distL="114300" distR="114300" simplePos="0" relativeHeight="251666432" behindDoc="0" locked="0" layoutInCell="1" allowOverlap="1">
                <wp:simplePos x="0" y="0"/>
                <wp:positionH relativeFrom="column">
                  <wp:posOffset>4415790</wp:posOffset>
                </wp:positionH>
                <wp:positionV relativeFrom="paragraph">
                  <wp:posOffset>38735</wp:posOffset>
                </wp:positionV>
                <wp:extent cx="635" cy="419100"/>
                <wp:effectExtent l="13970" t="0" r="23495" b="0"/>
                <wp:wrapNone/>
                <wp:docPr id="10" name="直线 166"/>
                <wp:cNvGraphicFramePr/>
                <a:graphic xmlns:a="http://schemas.openxmlformats.org/drawingml/2006/main">
                  <a:graphicData uri="http://schemas.microsoft.com/office/word/2010/wordprocessingShape">
                    <wps:wsp>
                      <wps:cNvCnPr/>
                      <wps:spPr>
                        <a:xfrm>
                          <a:off x="0" y="0"/>
                          <a:ext cx="635" cy="41910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66" o:spid="_x0000_s1026" o:spt="20" style="position:absolute;left:0pt;margin-left:347.7pt;margin-top:3.05pt;height:33pt;width:0.05pt;z-index:251666432;mso-width-relative:page;mso-height-relative:page;" filled="f" stroked="t" coordsize="21600,21600" o:gfxdata="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6/Mb1gAAAAgBAAAPAAAAAAAAAAEAIAAAACIAAABkcnMvZG93bnJldi54bWxQSwECFAAUAAAACACH&#10;TuJAgsvbnu0BAADgAwAADgAAAAAAAAABACAAAAAlAQAAZHJzL2Uyb0RvYy54bWxQSwUGAAAAAAYA&#10;BgBZAQAAhAUAAAAA&#10;">
                <v:fill on="f" focussize="0,0"/>
                <v:stroke weight="2.25pt" color="#000000" joinstyle="round"/>
                <v:imagedata o:title=""/>
                <o:lock v:ext="edit" aspectratio="f"/>
              </v:lin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901065</wp:posOffset>
                </wp:positionH>
                <wp:positionV relativeFrom="paragraph">
                  <wp:posOffset>10160</wp:posOffset>
                </wp:positionV>
                <wp:extent cx="635" cy="419100"/>
                <wp:effectExtent l="13970" t="0" r="23495" b="0"/>
                <wp:wrapNone/>
                <wp:docPr id="8" name="直线 165"/>
                <wp:cNvGraphicFramePr/>
                <a:graphic xmlns:a="http://schemas.openxmlformats.org/drawingml/2006/main">
                  <a:graphicData uri="http://schemas.microsoft.com/office/word/2010/wordprocessingShape">
                    <wps:wsp>
                      <wps:cNvCnPr/>
                      <wps:spPr>
                        <a:xfrm>
                          <a:off x="0" y="0"/>
                          <a:ext cx="635" cy="41910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65" o:spid="_x0000_s1026" o:spt="20" style="position:absolute;left:0pt;margin-left:70.95pt;margin-top:0.8pt;height:33pt;width:0.05pt;z-index:251665408;mso-width-relative:page;mso-height-relative:page;" filled="f" stroked="t" coordsize="21600,21600" o:gfxdata="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THss1gAAAAgBAAAPAAAAAAAAAAEAIAAAACIAAABkcnMvZG93bnJldi54bWxQSwECFAAUAAAACACH&#10;TuJAmW2oRe0BAADfAwAADgAAAAAAAAABACAAAAAlAQAAZHJzL2Uyb0RvYy54bWxQSwUGAAAAAAYA&#10;BgBZAQAAhAUAAAAA&#10;">
                <v:fill on="f" focussize="0,0"/>
                <v:stroke weight="2.25pt" color="#000000" joinstyle="round"/>
                <v:imagedata o:title=""/>
                <o:lock v:ext="edit" aspectratio="f"/>
              </v:line>
            </w:pict>
          </mc:Fallback>
        </mc:AlternateContent>
      </w:r>
    </w:p>
    <w:p>
      <w:pPr>
        <w:adjustRightInd w:val="0"/>
        <w:snapToGrid w:val="0"/>
        <w:spacing w:line="360" w:lineRule="auto"/>
        <w:ind w:firstLine="560" w:firstLineChars="200"/>
        <w:jc w:val="left"/>
        <w:rPr>
          <w:rFonts w:ascii="仿宋" w:hAnsi="仿宋" w:cs="仿宋"/>
          <w:b/>
          <w:bCs/>
          <w:szCs w:val="28"/>
        </w:rPr>
      </w:pPr>
      <w:r>
        <w:rPr>
          <w:sz w:val="28"/>
        </w:rPr>
        <mc:AlternateContent>
          <mc:Choice Requires="wps">
            <w:drawing>
              <wp:anchor distT="0" distB="0" distL="114300" distR="114300" simplePos="0" relativeHeight="251667456" behindDoc="0" locked="0" layoutInCell="1" allowOverlap="1">
                <wp:simplePos x="0" y="0"/>
                <wp:positionH relativeFrom="column">
                  <wp:posOffset>2682240</wp:posOffset>
                </wp:positionH>
                <wp:positionV relativeFrom="paragraph">
                  <wp:posOffset>92710</wp:posOffset>
                </wp:positionV>
                <wp:extent cx="635" cy="419100"/>
                <wp:effectExtent l="13970" t="0" r="23495" b="0"/>
                <wp:wrapNone/>
                <wp:docPr id="11" name="直线 188"/>
                <wp:cNvGraphicFramePr/>
                <a:graphic xmlns:a="http://schemas.openxmlformats.org/drawingml/2006/main">
                  <a:graphicData uri="http://schemas.microsoft.com/office/word/2010/wordprocessingShape">
                    <wps:wsp>
                      <wps:cNvCnPr/>
                      <wps:spPr>
                        <a:xfrm>
                          <a:off x="0" y="0"/>
                          <a:ext cx="635" cy="41910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88" o:spid="_x0000_s1026" o:spt="20" style="position:absolute;left:0pt;margin-left:211.2pt;margin-top:7.3pt;height:33pt;width:0.05pt;z-index:251667456;mso-width-relative:page;mso-height-relative:page;" filled="f" stroked="t" coordsize="21600,21600" o:gfxdata="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N9d09YAAAAJAQAADwAAAAAAAAABACAAAAAiAAAAZHJzL2Rvd25yZXYueG1sUEsBAhQAFAAAAAgA&#10;h07iQE0c/fjuAQAA4AMAAA4AAAAAAAAAAQAgAAAAJQEAAGRycy9lMm9Eb2MueG1sUEsFBgAAAAAG&#10;AAYAWQEAAIUFAAAAAA==&#10;">
                <v:fill on="f" focussize="0,0"/>
                <v:stroke weight="2.25pt" color="#000000" joinstyle="round"/>
                <v:imagedata o:title=""/>
                <o:lock v:ext="edit" aspectratio="f"/>
              </v:lin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882015</wp:posOffset>
                </wp:positionH>
                <wp:positionV relativeFrom="paragraph">
                  <wp:posOffset>92710</wp:posOffset>
                </wp:positionV>
                <wp:extent cx="3543300" cy="635"/>
                <wp:effectExtent l="0" t="0" r="0" b="0"/>
                <wp:wrapNone/>
                <wp:docPr id="7" name="直线 164"/>
                <wp:cNvGraphicFramePr/>
                <a:graphic xmlns:a="http://schemas.openxmlformats.org/drawingml/2006/main">
                  <a:graphicData uri="http://schemas.microsoft.com/office/word/2010/wordprocessingShape">
                    <wps:wsp>
                      <wps:cNvCnPr/>
                      <wps:spPr>
                        <a:xfrm>
                          <a:off x="0" y="0"/>
                          <a:ext cx="3543300" cy="635"/>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69.45pt;margin-top:7.3pt;height:0.05pt;width:279pt;z-index:251664384;mso-width-relative:page;mso-height-relative:page;" filled="f" stroked="t" coordsize="21600,21600" o:gfxdata="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10;XcbWAAAACQEAAA8AAAAAAAAAAQAgAAAAIgAAAGRycy9kb3ducmV2LnhtbFBLAQIUABQAAAAIAIdO&#10;4kCf9rmH7AEAAOADAAAOAAAAAAAAAAEAIAAAACUBAABkcnMvZTJvRG9jLnhtbFBLBQYAAAAABgAG&#10;AFkBAACDBQAAAAA=&#10;">
                <v:fill on="f" focussize="0,0"/>
                <v:stroke weight="2.25pt" color="#000000" joinstyle="round"/>
                <v:imagedata o:title=""/>
                <o:lock v:ext="edit" aspectratio="f"/>
              </v:line>
            </w:pict>
          </mc:Fallback>
        </mc:AlternateContent>
      </w:r>
    </w:p>
    <w:p>
      <w:pPr>
        <w:adjustRightInd w:val="0"/>
        <w:snapToGrid w:val="0"/>
        <w:spacing w:line="360" w:lineRule="auto"/>
        <w:ind w:firstLine="560" w:firstLineChars="200"/>
        <w:rPr>
          <w:rFonts w:ascii="宋体" w:hAnsi="宋体"/>
          <w:sz w:val="24"/>
        </w:rPr>
      </w:pPr>
      <w:r>
        <w:rPr>
          <w:sz w:val="28"/>
        </w:rPr>
        <mc:AlternateContent>
          <mc:Choice Requires="wps">
            <w:drawing>
              <wp:anchor distT="0" distB="0" distL="114300" distR="114300" simplePos="0" relativeHeight="251663360" behindDoc="0" locked="0" layoutInCell="1" allowOverlap="1">
                <wp:simplePos x="0" y="0"/>
                <wp:positionH relativeFrom="column">
                  <wp:posOffset>948690</wp:posOffset>
                </wp:positionH>
                <wp:positionV relativeFrom="paragraph">
                  <wp:posOffset>163830</wp:posOffset>
                </wp:positionV>
                <wp:extent cx="3448050" cy="885825"/>
                <wp:effectExtent l="5080" t="4445" r="13970" b="5080"/>
                <wp:wrapNone/>
                <wp:docPr id="6" name="自选图形 163"/>
                <wp:cNvGraphicFramePr/>
                <a:graphic xmlns:a="http://schemas.openxmlformats.org/drawingml/2006/main">
                  <a:graphicData uri="http://schemas.microsoft.com/office/word/2010/wordprocessingShape">
                    <wps:wsp>
                      <wps:cNvSpPr/>
                      <wps:spPr>
                        <a:xfrm>
                          <a:off x="0" y="0"/>
                          <a:ext cx="3448050" cy="885825"/>
                        </a:xfrm>
                        <a:prstGeom prst="roundRect">
                          <a:avLst>
                            <a:gd name="adj" fmla="val 16667"/>
                          </a:avLst>
                        </a:prstGeom>
                        <a:solidFill>
                          <a:srgbClr val="FFC000"/>
                        </a:solidFill>
                        <a:ln w="9525" cap="flat" cmpd="sng">
                          <a:solidFill>
                            <a:srgbClr val="000000"/>
                          </a:solidFill>
                          <a:prstDash val="solid"/>
                          <a:headEnd type="none" w="med" len="med"/>
                          <a:tailEnd type="none" w="med" len="med"/>
                        </a:ln>
                      </wps:spPr>
                      <wps:txbx>
                        <w:txbxContent>
                          <w:p>
                            <w:pPr>
                              <w:jc w:val="center"/>
                              <w:rPr>
                                <w:rFonts w:hint="default" w:eastAsia="仿宋"/>
                                <w:b/>
                                <w:bCs/>
                                <w:lang w:val="en-US" w:eastAsia="zh-CN"/>
                              </w:rPr>
                            </w:pPr>
                            <w:r>
                              <w:rPr>
                                <w:rFonts w:hint="eastAsia"/>
                                <w:b/>
                                <w:bCs/>
                                <w:lang w:val="en-US" w:eastAsia="zh-CN"/>
                              </w:rPr>
                              <w:t>山东翘华医疗股份有限公司  1168.8万  100%</w:t>
                            </w:r>
                          </w:p>
                        </w:txbxContent>
                      </wps:txbx>
                      <wps:bodyPr upright="1"/>
                    </wps:wsp>
                  </a:graphicData>
                </a:graphic>
              </wp:anchor>
            </w:drawing>
          </mc:Choice>
          <mc:Fallback>
            <w:pict>
              <v:roundrect id="自选图形 163" o:spid="_x0000_s1026" o:spt="2" style="position:absolute;left:0pt;margin-left:74.7pt;margin-top:12.9pt;height:69.75pt;width:271.5pt;z-index:251663360;mso-width-relative:page;mso-height-relative:page;" fillcolor="#FFC000" filled="t" stroked="t" coordsize="21600,21600" arcsize="0.166666666666667" o:gfxdata="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iN8t42QAAAAoBAAAPAAAAAAAAAAEAIAAAACIAAABkcnMvZG93bnJldi54bWxQSwECFAAUAAAA&#10;CACHTuJA/v/ZFSYCAABYBAAADgAAAAAAAAABACAAAAAoAQAAZHJzL2Uyb0RvYy54bWxQSwUGAAAA&#10;AAYABgBZAQAAwAUAAAAA&#10;">
                <v:fill on="t" focussize="0,0"/>
                <v:stroke color="#000000" joinstyle="round"/>
                <v:imagedata o:title=""/>
                <o:lock v:ext="edit" aspectratio="f"/>
                <v:textbox>
                  <w:txbxContent>
                    <w:p>
                      <w:pPr>
                        <w:jc w:val="center"/>
                        <w:rPr>
                          <w:rFonts w:hint="default" w:eastAsia="仿宋"/>
                          <w:b/>
                          <w:bCs/>
                          <w:lang w:val="en-US" w:eastAsia="zh-CN"/>
                        </w:rPr>
                      </w:pPr>
                      <w:r>
                        <w:rPr>
                          <w:rFonts w:hint="eastAsia"/>
                          <w:b/>
                          <w:bCs/>
                          <w:lang w:val="en-US" w:eastAsia="zh-CN"/>
                        </w:rPr>
                        <w:t>山东翘华医疗股份有限公司  1168.8万  100%</w:t>
                      </w:r>
                    </w:p>
                  </w:txbxContent>
                </v:textbox>
              </v:roundrect>
            </w:pict>
          </mc:Fallback>
        </mc:AlternateContent>
      </w:r>
    </w:p>
    <w:p>
      <w:pPr>
        <w:adjustRightInd w:val="0"/>
        <w:snapToGrid w:val="0"/>
        <w:spacing w:line="360" w:lineRule="auto"/>
        <w:ind w:firstLine="562" w:firstLineChars="200"/>
        <w:rPr>
          <w:rFonts w:ascii="仿宋" w:hAnsi="仿宋" w:cs="仿宋"/>
          <w:b/>
          <w:bCs/>
          <w:szCs w:val="28"/>
        </w:rPr>
      </w:pPr>
    </w:p>
    <w:p>
      <w:pPr>
        <w:adjustRightInd w:val="0"/>
        <w:snapToGrid w:val="0"/>
        <w:spacing w:line="360" w:lineRule="auto"/>
        <w:ind w:firstLine="562" w:firstLineChars="200"/>
        <w:rPr>
          <w:rFonts w:hint="eastAsia" w:ascii="仿宋" w:hAnsi="仿宋" w:cs="仿宋"/>
          <w:b/>
          <w:bCs/>
          <w:szCs w:val="28"/>
        </w:rPr>
      </w:pPr>
    </w:p>
    <w:p>
      <w:pPr>
        <w:adjustRightInd w:val="0"/>
        <w:snapToGrid w:val="0"/>
        <w:spacing w:line="360" w:lineRule="auto"/>
        <w:ind w:firstLine="562" w:firstLineChars="200"/>
        <w:rPr>
          <w:rFonts w:hint="eastAsia" w:ascii="仿宋" w:hAnsi="仿宋" w:cs="仿宋"/>
          <w:b/>
          <w:bCs/>
          <w:szCs w:val="28"/>
        </w:rPr>
      </w:pPr>
    </w:p>
    <w:p>
      <w:pPr>
        <w:adjustRightInd w:val="0"/>
        <w:snapToGrid w:val="0"/>
        <w:spacing w:line="360" w:lineRule="auto"/>
        <w:ind w:firstLine="562" w:firstLineChars="200"/>
        <w:rPr>
          <w:rFonts w:ascii="仿宋" w:hAnsi="仿宋" w:cs="仿宋"/>
          <w:szCs w:val="28"/>
        </w:rPr>
      </w:pPr>
      <w:r>
        <w:rPr>
          <w:rFonts w:hint="eastAsia" w:ascii="仿宋" w:hAnsi="仿宋" w:cs="仿宋"/>
          <w:b/>
          <w:bCs/>
          <w:szCs w:val="28"/>
        </w:rPr>
        <w:t>（二）公司控股股东、实际控制人情况</w:t>
      </w:r>
    </w:p>
    <w:p>
      <w:pPr>
        <w:spacing w:line="360" w:lineRule="auto"/>
        <w:ind w:firstLine="480"/>
        <w:rPr>
          <w:rFonts w:ascii="宋体" w:hAnsi="宋体" w:cs="宋体"/>
          <w:color w:val="000000"/>
        </w:rPr>
      </w:pPr>
      <w:bookmarkStart w:id="22" w:name="_Toc517203293"/>
      <w:r>
        <w:rPr>
          <w:rFonts w:hint="eastAsia" w:ascii="宋体" w:hAnsi="宋体" w:cs="宋体"/>
          <w:color w:val="000000"/>
        </w:rPr>
        <w:t>1、公司控股股东</w:t>
      </w:r>
    </w:p>
    <w:p>
      <w:pPr>
        <w:spacing w:line="360" w:lineRule="auto"/>
        <w:ind w:firstLine="480"/>
        <w:rPr>
          <w:rFonts w:hint="eastAsia" w:ascii="宋体" w:hAnsi="宋体" w:cs="宋体"/>
          <w:color w:val="000000"/>
        </w:rPr>
      </w:pPr>
      <w:r>
        <w:rPr>
          <w:rFonts w:hint="eastAsia" w:ascii="宋体" w:hAnsi="宋体" w:cs="宋体"/>
          <w:color w:val="000000"/>
        </w:rPr>
        <w:t>公司控股股东为</w:t>
      </w:r>
      <w:r>
        <w:rPr>
          <w:rFonts w:hint="eastAsia" w:ascii="宋体" w:hAnsi="宋体" w:cs="宋体"/>
          <w:color w:val="000000"/>
          <w:lang w:val="en-US" w:eastAsia="zh-CN"/>
        </w:rPr>
        <w:t>吴锦锋</w:t>
      </w:r>
      <w:r>
        <w:rPr>
          <w:rFonts w:hint="eastAsia" w:ascii="宋体" w:hAnsi="宋体" w:cs="宋体"/>
          <w:color w:val="000000"/>
        </w:rPr>
        <w:t>，认定依据：</w:t>
      </w:r>
      <w:r>
        <w:rPr>
          <w:rFonts w:hint="eastAsia" w:ascii="宋体" w:hAnsi="宋体" w:cs="宋体"/>
          <w:color w:val="000000"/>
          <w:lang w:val="en-US" w:eastAsia="zh-CN"/>
        </w:rPr>
        <w:t>吴锦锋</w:t>
      </w:r>
      <w:r>
        <w:rPr>
          <w:rFonts w:hint="eastAsia" w:ascii="宋体" w:hAnsi="宋体" w:cs="宋体"/>
          <w:color w:val="000000"/>
        </w:rPr>
        <w:t>出资额为</w:t>
      </w:r>
      <w:r>
        <w:rPr>
          <w:rFonts w:hint="eastAsia" w:ascii="宋体" w:hAnsi="宋体" w:cs="宋体"/>
          <w:color w:val="000000"/>
          <w:highlight w:val="none"/>
          <w:lang w:val="en-US" w:eastAsia="zh-CN"/>
        </w:rPr>
        <w:t>935.04</w:t>
      </w:r>
      <w:r>
        <w:rPr>
          <w:rFonts w:hint="eastAsia" w:ascii="宋体" w:hAnsi="宋体" w:cs="宋体"/>
          <w:color w:val="000000"/>
        </w:rPr>
        <w:t>万元，占公司注册资本的</w:t>
      </w:r>
      <w:r>
        <w:rPr>
          <w:rFonts w:hint="eastAsia" w:ascii="宋体" w:hAnsi="宋体" w:cs="宋体"/>
          <w:color w:val="000000"/>
          <w:lang w:val="en-US" w:eastAsia="zh-CN"/>
        </w:rPr>
        <w:t>80</w:t>
      </w:r>
      <w:r>
        <w:rPr>
          <w:rFonts w:hint="eastAsia" w:ascii="宋体" w:hAnsi="宋体" w:cs="宋体"/>
        </w:rPr>
        <w:t>%</w:t>
      </w:r>
      <w:r>
        <w:rPr>
          <w:rFonts w:hint="eastAsia" w:ascii="宋体" w:hAnsi="宋体" w:cs="宋体"/>
          <w:color w:val="000000"/>
        </w:rPr>
        <w:t>，其持股比例远高于其他单一股东，依其持有的出资额所享有的表决权足以对股东会的决议产生重大影响。</w:t>
      </w:r>
    </w:p>
    <w:p>
      <w:pPr>
        <w:spacing w:line="360" w:lineRule="auto"/>
        <w:ind w:firstLine="480"/>
        <w:rPr>
          <w:rFonts w:ascii="宋体" w:hAnsi="宋体" w:cs="宋体"/>
          <w:color w:val="000000"/>
        </w:rPr>
      </w:pPr>
      <w:r>
        <w:rPr>
          <w:rFonts w:hint="eastAsia" w:ascii="宋体" w:hAnsi="宋体" w:cs="宋体"/>
          <w:color w:val="000000"/>
        </w:rPr>
        <w:t>2、公司实际控制人</w:t>
      </w:r>
    </w:p>
    <w:p>
      <w:pPr>
        <w:spacing w:line="360" w:lineRule="auto"/>
        <w:ind w:firstLine="480"/>
        <w:rPr>
          <w:rFonts w:hint="eastAsia" w:ascii="宋体" w:hAnsi="宋体" w:cs="宋体"/>
          <w:color w:val="000000"/>
        </w:rPr>
      </w:pPr>
      <w:r>
        <w:rPr>
          <w:rFonts w:hint="eastAsia" w:ascii="宋体" w:hAnsi="宋体" w:cs="宋体"/>
          <w:color w:val="000000"/>
        </w:rPr>
        <w:t>公司股东</w:t>
      </w:r>
      <w:r>
        <w:rPr>
          <w:rFonts w:hint="eastAsia" w:ascii="宋体" w:hAnsi="宋体" w:cs="宋体"/>
          <w:color w:val="000000"/>
          <w:lang w:val="en-US" w:eastAsia="zh-CN"/>
        </w:rPr>
        <w:t>吴锦锋</w:t>
      </w:r>
      <w:r>
        <w:rPr>
          <w:rFonts w:hint="eastAsia" w:ascii="宋体" w:hAnsi="宋体" w:cs="宋体"/>
          <w:color w:val="000000"/>
        </w:rPr>
        <w:t>为公司实际控制人，认定依据：</w:t>
      </w:r>
      <w:r>
        <w:rPr>
          <w:rFonts w:hint="eastAsia" w:ascii="宋体" w:hAnsi="宋体" w:cs="宋体"/>
          <w:color w:val="000000"/>
          <w:lang w:val="en-US" w:eastAsia="zh-CN"/>
        </w:rPr>
        <w:t>吴锦锋</w:t>
      </w:r>
      <w:r>
        <w:rPr>
          <w:rFonts w:hint="eastAsia" w:ascii="宋体" w:hAnsi="宋体" w:cs="宋体"/>
          <w:color w:val="000000"/>
        </w:rPr>
        <w:t>出资额为</w:t>
      </w:r>
      <w:r>
        <w:rPr>
          <w:rFonts w:hint="eastAsia" w:ascii="宋体" w:hAnsi="宋体" w:cs="宋体"/>
          <w:color w:val="000000"/>
          <w:highlight w:val="none"/>
          <w:lang w:val="en-US" w:eastAsia="zh-CN"/>
        </w:rPr>
        <w:t>935.04</w:t>
      </w:r>
      <w:r>
        <w:rPr>
          <w:rFonts w:hint="eastAsia" w:ascii="宋体" w:hAnsi="宋体" w:cs="宋体"/>
          <w:color w:val="000000"/>
        </w:rPr>
        <w:t>万元，占公司注册资本的</w:t>
      </w:r>
      <w:r>
        <w:rPr>
          <w:rFonts w:hint="eastAsia" w:ascii="宋体" w:hAnsi="宋体" w:cs="宋体"/>
          <w:color w:val="000000"/>
          <w:lang w:val="en-US" w:eastAsia="zh-CN"/>
        </w:rPr>
        <w:t>80</w:t>
      </w:r>
      <w:r>
        <w:rPr>
          <w:rFonts w:hint="eastAsia" w:ascii="宋体" w:hAnsi="宋体" w:cs="宋体"/>
        </w:rPr>
        <w:t>%</w:t>
      </w:r>
      <w:r>
        <w:rPr>
          <w:rFonts w:hint="eastAsia" w:ascii="宋体" w:hAnsi="宋体" w:cs="宋体"/>
          <w:lang w:eastAsia="zh-CN"/>
        </w:rPr>
        <w:t>，并且</w:t>
      </w:r>
      <w:r>
        <w:rPr>
          <w:rFonts w:hint="eastAsia" w:ascii="宋体" w:hAnsi="宋体" w:cs="宋体"/>
          <w:lang w:val="en-US" w:eastAsia="zh-CN"/>
        </w:rPr>
        <w:t>吴锦锋</w:t>
      </w:r>
      <w:r>
        <w:rPr>
          <w:rFonts w:hint="eastAsia" w:ascii="宋体" w:hAnsi="宋体" w:cs="宋体"/>
          <w:color w:val="000000"/>
        </w:rPr>
        <w:t>自公司成立</w:t>
      </w:r>
      <w:r>
        <w:rPr>
          <w:rFonts w:hint="eastAsia" w:ascii="宋体" w:hAnsi="宋体" w:cs="宋体"/>
          <w:color w:val="000000"/>
          <w:lang w:eastAsia="zh-CN"/>
        </w:rPr>
        <w:t>一直</w:t>
      </w:r>
      <w:r>
        <w:rPr>
          <w:rFonts w:hint="eastAsia" w:ascii="宋体" w:hAnsi="宋体" w:cs="宋体"/>
        </w:rPr>
        <w:t>担任有限公司执行董事</w:t>
      </w:r>
      <w:r>
        <w:rPr>
          <w:rFonts w:hint="eastAsia" w:ascii="宋体" w:hAnsi="宋体" w:cs="宋体"/>
          <w:lang w:eastAsia="zh-CN"/>
        </w:rPr>
        <w:t>兼经理</w:t>
      </w:r>
      <w:r>
        <w:rPr>
          <w:rFonts w:hint="eastAsia" w:ascii="宋体" w:hAnsi="宋体" w:cs="宋体"/>
        </w:rPr>
        <w:t>，有限公司整体变更后担任股份公司董事长</w:t>
      </w:r>
      <w:r>
        <w:rPr>
          <w:rFonts w:hint="eastAsia" w:ascii="宋体" w:hAnsi="宋体" w:cs="宋体"/>
          <w:lang w:eastAsia="zh-CN"/>
        </w:rPr>
        <w:t>兼经理</w:t>
      </w:r>
      <w:r>
        <w:rPr>
          <w:rFonts w:hint="eastAsia" w:ascii="宋体" w:hAnsi="宋体" w:cs="宋体"/>
        </w:rPr>
        <w:t>，实际控制公司的生产经营，对股东会的重大决议以及公司发展战略、生产经营、对外投资、利润分配等问题具</w:t>
      </w:r>
      <w:r>
        <w:rPr>
          <w:rFonts w:hint="eastAsia" w:ascii="宋体" w:hAnsi="宋体" w:cs="宋体"/>
          <w:color w:val="000000"/>
        </w:rPr>
        <w:t>有重大影响，在公司的日常运营管理过程中，其控制着公司的经营与决策。基于上述原因，认定</w:t>
      </w:r>
      <w:r>
        <w:rPr>
          <w:rFonts w:hint="eastAsia" w:ascii="宋体" w:hAnsi="宋体" w:cs="宋体"/>
          <w:color w:val="000000"/>
          <w:lang w:eastAsia="zh-CN"/>
        </w:rPr>
        <w:t>吴锦锋</w:t>
      </w:r>
      <w:r>
        <w:rPr>
          <w:rFonts w:hint="eastAsia" w:ascii="宋体" w:hAnsi="宋体" w:cs="宋体"/>
          <w:color w:val="000000"/>
        </w:rPr>
        <w:t>为公司实际控制人，且该实际控制情况在最近两年是持续有效存在的，在可预见的期限内也将是稳定的。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kern w:val="2"/>
          <w:sz w:val="24"/>
          <w:szCs w:val="24"/>
          <w:lang w:val="en-US" w:eastAsia="zh-CN"/>
        </w:rPr>
      </w:pPr>
      <w:r>
        <w:rPr>
          <w:rFonts w:hint="eastAsia" w:ascii="仿宋" w:hAnsi="仿宋" w:eastAsia="仿宋" w:cs="仿宋"/>
          <w:sz w:val="28"/>
          <w:szCs w:val="28"/>
          <w:lang w:val="en-US" w:eastAsia="zh-CN"/>
        </w:rPr>
        <w:t>吴锦锋男士，中国国籍，汉族，出生于1975年9月29日，身份证号：420111197509295070，无境外永久居留权，政治面貌：党员，硕士学历。1995</w:t>
      </w:r>
      <w:r>
        <w:rPr>
          <w:rFonts w:hint="eastAsia" w:ascii="仿宋" w:hAnsi="仿宋" w:eastAsia="仿宋" w:cs="仿宋"/>
          <w:sz w:val="28"/>
          <w:szCs w:val="28"/>
        </w:rPr>
        <w:t>.9-</w:t>
      </w:r>
      <w:r>
        <w:rPr>
          <w:rFonts w:hint="eastAsia" w:ascii="仿宋" w:hAnsi="仿宋" w:eastAsia="仿宋" w:cs="仿宋"/>
          <w:sz w:val="28"/>
          <w:szCs w:val="28"/>
          <w:lang w:val="en-US" w:eastAsia="zh-CN"/>
        </w:rPr>
        <w:t>1997</w:t>
      </w:r>
      <w:r>
        <w:rPr>
          <w:rFonts w:hint="eastAsia" w:ascii="仿宋" w:hAnsi="仿宋" w:eastAsia="仿宋" w:cs="仿宋"/>
          <w:sz w:val="28"/>
          <w:szCs w:val="28"/>
        </w:rPr>
        <w:t>.7</w:t>
      </w:r>
      <w:r>
        <w:rPr>
          <w:rFonts w:hint="eastAsia" w:ascii="仿宋" w:hAnsi="仿宋" w:eastAsia="仿宋" w:cs="仿宋"/>
          <w:sz w:val="28"/>
          <w:szCs w:val="28"/>
          <w:lang w:val="en-US" w:eastAsia="zh-CN"/>
        </w:rPr>
        <w:t>就读于</w:t>
      </w:r>
      <w:r>
        <w:rPr>
          <w:rFonts w:hint="eastAsia" w:ascii="仿宋" w:hAnsi="仿宋" w:eastAsia="仿宋" w:cs="仿宋"/>
          <w:sz w:val="28"/>
          <w:szCs w:val="28"/>
        </w:rPr>
        <w:t>湖</w:t>
      </w:r>
      <w:r>
        <w:rPr>
          <w:rFonts w:hint="eastAsia" w:ascii="仿宋" w:hAnsi="仿宋" w:eastAsia="仿宋" w:cs="仿宋"/>
          <w:sz w:val="28"/>
          <w:szCs w:val="28"/>
          <w:lang w:val="en-US" w:eastAsia="zh-CN"/>
        </w:rPr>
        <w:t>北制药工业学校，</w:t>
      </w:r>
      <w:r>
        <w:rPr>
          <w:rFonts w:hint="eastAsia" w:ascii="仿宋" w:hAnsi="仿宋" w:eastAsia="仿宋" w:cs="仿宋"/>
          <w:kern w:val="2"/>
          <w:sz w:val="28"/>
          <w:szCs w:val="28"/>
          <w:lang w:val="en-US" w:eastAsia="zh-CN"/>
        </w:rPr>
        <w:t>制药机械专业；</w:t>
      </w:r>
      <w:r>
        <w:rPr>
          <w:rFonts w:hint="eastAsia" w:ascii="仿宋" w:hAnsi="仿宋" w:eastAsia="仿宋" w:cs="仿宋"/>
          <w:sz w:val="28"/>
          <w:szCs w:val="28"/>
          <w:lang w:val="en-US" w:eastAsia="zh-CN"/>
        </w:rPr>
        <w:t>1998</w:t>
      </w:r>
      <w:r>
        <w:rPr>
          <w:rFonts w:hint="eastAsia" w:ascii="仿宋" w:hAnsi="仿宋" w:eastAsia="仿宋" w:cs="仿宋"/>
          <w:sz w:val="28"/>
          <w:szCs w:val="28"/>
        </w:rPr>
        <w:t>.9</w:t>
      </w:r>
      <w:r>
        <w:rPr>
          <w:rFonts w:hint="eastAsia" w:ascii="仿宋" w:hAnsi="仿宋" w:eastAsia="仿宋" w:cs="仿宋"/>
          <w:sz w:val="28"/>
          <w:szCs w:val="28"/>
          <w:lang w:val="en-US" w:eastAsia="zh-CN"/>
        </w:rPr>
        <w:t>-</w:t>
      </w:r>
      <w:r>
        <w:rPr>
          <w:rFonts w:hint="eastAsia" w:ascii="仿宋" w:hAnsi="仿宋" w:eastAsia="仿宋" w:cs="仿宋"/>
          <w:sz w:val="28"/>
          <w:szCs w:val="28"/>
        </w:rPr>
        <w:t>200</w:t>
      </w:r>
      <w:r>
        <w:rPr>
          <w:rFonts w:hint="eastAsia" w:ascii="仿宋" w:hAnsi="仿宋" w:eastAsia="仿宋" w:cs="仿宋"/>
          <w:sz w:val="28"/>
          <w:szCs w:val="28"/>
          <w:lang w:val="en-US" w:eastAsia="zh-CN"/>
        </w:rPr>
        <w:t>1</w:t>
      </w:r>
      <w:r>
        <w:rPr>
          <w:rFonts w:hint="eastAsia" w:ascii="仿宋" w:hAnsi="仿宋" w:eastAsia="仿宋" w:cs="仿宋"/>
          <w:sz w:val="28"/>
          <w:szCs w:val="28"/>
        </w:rPr>
        <w:t>.7</w:t>
      </w:r>
      <w:r>
        <w:rPr>
          <w:rFonts w:hint="eastAsia" w:ascii="仿宋" w:hAnsi="仿宋" w:eastAsia="仿宋" w:cs="仿宋"/>
          <w:sz w:val="28"/>
          <w:szCs w:val="28"/>
          <w:lang w:val="en-US" w:eastAsia="zh-CN"/>
        </w:rPr>
        <w:t>就读于</w:t>
      </w:r>
      <w:r>
        <w:rPr>
          <w:rFonts w:hint="eastAsia" w:ascii="仿宋" w:hAnsi="仿宋" w:eastAsia="仿宋" w:cs="仿宋"/>
          <w:kern w:val="2"/>
          <w:sz w:val="28"/>
          <w:szCs w:val="28"/>
          <w:lang w:val="en-US" w:eastAsia="zh-CN"/>
        </w:rPr>
        <w:t>湖北商业高等专科学校，市场营销专业；</w:t>
      </w:r>
      <w:r>
        <w:rPr>
          <w:rFonts w:hint="eastAsia" w:ascii="仿宋" w:hAnsi="仿宋" w:eastAsia="仿宋" w:cs="仿宋"/>
          <w:sz w:val="28"/>
          <w:szCs w:val="28"/>
          <w:lang w:val="en-US" w:eastAsia="zh-CN"/>
        </w:rPr>
        <w:t>2002.9-2005.7就读于武汉大学，工商管理硕士；</w:t>
      </w:r>
      <w:r>
        <w:rPr>
          <w:rFonts w:hint="eastAsia" w:ascii="仿宋" w:hAnsi="仿宋" w:eastAsia="仿宋" w:cs="仿宋"/>
          <w:kern w:val="2"/>
          <w:sz w:val="28"/>
          <w:szCs w:val="28"/>
          <w:lang w:val="en-US" w:eastAsia="zh-CN"/>
        </w:rPr>
        <w:t>1997年7月—至2007年10月，武汉康乐药业股份有限公司任业务经理；2012年8月—2021年10月，山东翘华医疗器械有限公司任董事兼总经理；2021年10月至今任山东翘华医疗股份有限公司董事长、总经理</w:t>
      </w:r>
      <w:r>
        <w:rPr>
          <w:rFonts w:hint="eastAsia" w:ascii="仿宋" w:hAnsi="仿宋" w:cs="仿宋"/>
          <w:kern w:val="2"/>
          <w:sz w:val="28"/>
          <w:szCs w:val="28"/>
          <w:lang w:val="en-US" w:eastAsia="zh-CN"/>
        </w:rPr>
        <w:t>。</w:t>
      </w:r>
    </w:p>
    <w:p>
      <w:pPr>
        <w:pStyle w:val="4"/>
        <w:numPr>
          <w:numId w:val="0"/>
        </w:numPr>
        <w:rPr>
          <w:rFonts w:ascii="仿宋" w:hAnsi="仿宋" w:cs="仿宋"/>
          <w:sz w:val="32"/>
        </w:rPr>
      </w:pPr>
      <w:bookmarkStart w:id="23" w:name="_Toc6657"/>
      <w:r>
        <w:rPr>
          <w:rFonts w:hint="eastAsia" w:ascii="仿宋" w:hAnsi="仿宋" w:cs="仿宋"/>
          <w:sz w:val="32"/>
          <w:lang w:eastAsia="zh-CN"/>
        </w:rPr>
        <w:t>三、</w:t>
      </w:r>
      <w:r>
        <w:rPr>
          <w:rFonts w:hint="eastAsia" w:ascii="仿宋" w:hAnsi="仿宋" w:cs="仿宋"/>
          <w:sz w:val="32"/>
        </w:rPr>
        <w:t>公司组织结构</w:t>
      </w:r>
      <w:bookmarkEnd w:id="22"/>
      <w:bookmarkEnd w:id="23"/>
    </w:p>
    <w:p>
      <w:pPr>
        <w:numPr>
          <w:ilvl w:val="0"/>
          <w:numId w:val="3"/>
        </w:numPr>
        <w:rPr>
          <w:rFonts w:ascii="宋体" w:hAnsi="宋体" w:eastAsia="宋体"/>
          <w:b/>
          <w:sz w:val="24"/>
        </w:rPr>
      </w:pPr>
      <w:r>
        <w:rPr>
          <w:rFonts w:hint="eastAsia"/>
        </w:rPr>
        <w:t>截止本说明书出具之日，公司组织结构图如下：</w:t>
      </w:r>
    </w:p>
    <w:p>
      <w:pPr>
        <w:adjustRightInd w:val="0"/>
        <w:snapToGrid w:val="0"/>
        <w:spacing w:line="360" w:lineRule="auto"/>
        <w:rPr>
          <w:rFonts w:hint="eastAsia" w:ascii="宋体" w:hAnsi="宋体" w:eastAsia="宋体"/>
          <w:b/>
          <w:sz w:val="24"/>
          <w:lang w:eastAsia="zh-CN"/>
        </w:rPr>
      </w:pPr>
      <w:r>
        <w:rPr>
          <w:rFonts w:hint="eastAsia" w:ascii="宋体" w:hAnsi="宋体" w:eastAsia="宋体"/>
          <w:b/>
          <w:sz w:val="24"/>
          <w:lang w:eastAsia="zh-CN"/>
        </w:rPr>
        <w:drawing>
          <wp:inline distT="0" distB="0" distL="114300" distR="114300">
            <wp:extent cx="5274945" cy="4724400"/>
            <wp:effectExtent l="0" t="0" r="1905" b="0"/>
            <wp:docPr id="1" name="图片 1" descr="162856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8564803(1)"/>
                    <pic:cNvPicPr>
                      <a:picLocks noChangeAspect="1"/>
                    </pic:cNvPicPr>
                  </pic:nvPicPr>
                  <pic:blipFill>
                    <a:blip r:embed="rId6"/>
                    <a:stretch>
                      <a:fillRect/>
                    </a:stretch>
                  </pic:blipFill>
                  <pic:spPr>
                    <a:xfrm>
                      <a:off x="0" y="0"/>
                      <a:ext cx="5274945" cy="4724400"/>
                    </a:xfrm>
                    <a:prstGeom prst="rect">
                      <a:avLst/>
                    </a:prstGeom>
                  </pic:spPr>
                </pic:pic>
              </a:graphicData>
            </a:graphic>
          </wp:inline>
        </w:drawing>
      </w:r>
    </w:p>
    <w:p>
      <w:r>
        <w:rPr>
          <w:rFonts w:hint="eastAsia"/>
        </w:rPr>
        <w:t>（二）公司各部门具体职责</w:t>
      </w:r>
    </w:p>
    <w:p>
      <w:pPr>
        <w:rPr>
          <w:rFonts w:hint="eastAsia"/>
          <w:sz w:val="28"/>
          <w:szCs w:val="28"/>
        </w:rPr>
      </w:pPr>
      <w:r>
        <w:rPr>
          <w:rFonts w:hint="eastAsia"/>
          <w:sz w:val="28"/>
          <w:szCs w:val="28"/>
        </w:rPr>
        <w:t>公司主要职能部门的主要职责如下：</w:t>
      </w:r>
    </w:p>
    <w:tbl>
      <w:tblPr>
        <w:tblStyle w:val="21"/>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8"/>
        <w:gridCol w:w="6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tblHeader/>
        </w:trPr>
        <w:tc>
          <w:tcPr>
            <w:tcW w:w="1918" w:type="dxa"/>
            <w:shd w:val="clear" w:color="auto" w:fill="D7D7D7" w:themeFill="background1" w:themeFillShade="D8"/>
            <w:vAlign w:val="center"/>
          </w:tcPr>
          <w:p>
            <w:pPr>
              <w:jc w:val="center"/>
              <w:rPr>
                <w:sz w:val="28"/>
                <w:szCs w:val="28"/>
              </w:rPr>
            </w:pPr>
            <w:r>
              <w:rPr>
                <w:sz w:val="28"/>
                <w:szCs w:val="28"/>
              </w:rPr>
              <w:t>主要职能部门</w:t>
            </w:r>
          </w:p>
        </w:tc>
        <w:tc>
          <w:tcPr>
            <w:tcW w:w="6604" w:type="dxa"/>
            <w:shd w:val="clear" w:color="auto" w:fill="D7D7D7" w:themeFill="background1" w:themeFillShade="D8"/>
            <w:vAlign w:val="center"/>
          </w:tcPr>
          <w:p>
            <w:pPr>
              <w:jc w:val="center"/>
              <w:rPr>
                <w:sz w:val="28"/>
                <w:szCs w:val="28"/>
              </w:rPr>
            </w:pPr>
            <w:r>
              <w:rPr>
                <w:sz w:val="28"/>
                <w:szCs w:val="28"/>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1" w:hRule="atLeast"/>
        </w:trPr>
        <w:tc>
          <w:tcPr>
            <w:tcW w:w="1918" w:type="dxa"/>
            <w:vAlign w:val="center"/>
          </w:tcPr>
          <w:p>
            <w:pPr>
              <w:adjustRightInd w:val="0"/>
              <w:snapToGrid w:val="0"/>
              <w:spacing w:line="360" w:lineRule="auto"/>
              <w:ind w:firstLine="0" w:firstLineChars="0"/>
              <w:jc w:val="center"/>
              <w:rPr>
                <w:rFonts w:hint="eastAsia" w:ascii="仿宋" w:hAnsi="仿宋" w:eastAsia="仿宋" w:cs="仿宋"/>
                <w:sz w:val="28"/>
                <w:szCs w:val="28"/>
              </w:rPr>
            </w:pPr>
            <w:r>
              <w:rPr>
                <w:rFonts w:hint="eastAsia" w:ascii="宋体" w:hAnsi="宋体"/>
                <w:sz w:val="28"/>
                <w:szCs w:val="28"/>
              </w:rPr>
              <w:t>财务部</w:t>
            </w:r>
          </w:p>
        </w:tc>
        <w:tc>
          <w:tcPr>
            <w:tcW w:w="6604" w:type="dxa"/>
            <w:vAlign w:val="top"/>
          </w:tcPr>
          <w:p>
            <w:pPr>
              <w:autoSpaceDE w:val="0"/>
              <w:autoSpaceDN w:val="0"/>
              <w:adjustRightInd w:val="0"/>
              <w:snapToGrid w:val="0"/>
              <w:spacing w:line="360" w:lineRule="auto"/>
              <w:ind w:firstLine="560" w:firstLineChars="200"/>
              <w:jc w:val="left"/>
              <w:rPr>
                <w:rFonts w:hint="eastAsia" w:ascii="仿宋" w:hAnsi="仿宋" w:eastAsia="仿宋" w:cs="仿宋"/>
                <w:sz w:val="28"/>
                <w:szCs w:val="28"/>
              </w:rPr>
            </w:pPr>
            <w:r>
              <w:rPr>
                <w:rFonts w:hint="eastAsia" w:ascii="宋体" w:hAnsi="宋体"/>
                <w:kern w:val="0"/>
                <w:sz w:val="28"/>
                <w:szCs w:val="28"/>
              </w:rPr>
              <w:t>全权负责公司财务工作，含公司现金、银行等所有渠道的资金往来账；审核并控制各项费用支出；公司固定资产的盘点与管理；公司财务及相关档案的管理工作；建立并完善公司的财务管理规章制度及各项规范操作流程，负责制作核对公司的各项财务报表及财务数据的管理工作，负责公司的纳税申报、税收计算及相关的数据统计工作；搜集与公司发展相关的各项财税政策及法律规章，为公司的整体发展做好财税方面的政策支持工作，做好公司各项财务数据的保密工作，避免出现数据外泄或流失的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18" w:type="dxa"/>
            <w:vAlign w:val="center"/>
          </w:tcPr>
          <w:p>
            <w:pPr>
              <w:adjustRightInd w:val="0"/>
              <w:snapToGrid w:val="0"/>
              <w:spacing w:line="360" w:lineRule="auto"/>
              <w:ind w:firstLine="0" w:firstLineChars="0"/>
              <w:jc w:val="center"/>
              <w:rPr>
                <w:rFonts w:hint="default" w:ascii="仿宋" w:hAnsi="仿宋" w:eastAsia="仿宋" w:cs="仿宋"/>
                <w:sz w:val="28"/>
                <w:szCs w:val="28"/>
                <w:lang w:val="en-US"/>
              </w:rPr>
            </w:pPr>
            <w:r>
              <w:rPr>
                <w:rFonts w:hint="eastAsia" w:ascii="宋体" w:hAnsi="宋体"/>
                <w:sz w:val="28"/>
                <w:szCs w:val="28"/>
                <w:lang w:val="en-US" w:eastAsia="zh-CN"/>
              </w:rPr>
              <w:t>行政部</w:t>
            </w:r>
          </w:p>
        </w:tc>
        <w:tc>
          <w:tcPr>
            <w:tcW w:w="6604" w:type="dxa"/>
            <w:vAlign w:val="top"/>
          </w:tcPr>
          <w:p>
            <w:pPr>
              <w:autoSpaceDE w:val="0"/>
              <w:autoSpaceDN w:val="0"/>
              <w:adjustRightInd w:val="0"/>
              <w:snapToGrid w:val="0"/>
              <w:spacing w:line="360" w:lineRule="auto"/>
              <w:ind w:firstLine="560" w:firstLineChars="200"/>
              <w:jc w:val="left"/>
              <w:rPr>
                <w:rFonts w:hint="eastAsia" w:ascii="仿宋" w:hAnsi="仿宋" w:eastAsia="仿宋" w:cs="仿宋"/>
                <w:sz w:val="28"/>
                <w:szCs w:val="28"/>
              </w:rPr>
            </w:pPr>
            <w:r>
              <w:rPr>
                <w:rFonts w:hint="eastAsia" w:ascii="宋体" w:hAnsi="宋体"/>
                <w:kern w:val="0"/>
                <w:sz w:val="28"/>
                <w:szCs w:val="28"/>
              </w:rPr>
              <w:t>负责起草并制作公司的各种行政文件，安排公司行政会议，公文的收发等；制定和实施人力资源工作规划；建立健全的管理规定及人事管理方案；负责公司的资产安全、保卫、库管等工作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18" w:type="dxa"/>
            <w:vAlign w:val="center"/>
          </w:tcPr>
          <w:p>
            <w:pPr>
              <w:adjustRightInd w:val="0"/>
              <w:snapToGrid w:val="0"/>
              <w:spacing w:line="360" w:lineRule="auto"/>
              <w:ind w:firstLine="0" w:firstLineChars="0"/>
              <w:jc w:val="center"/>
              <w:rPr>
                <w:rFonts w:hint="eastAsia" w:ascii="仿宋" w:hAnsi="仿宋" w:eastAsia="仿宋" w:cs="仿宋"/>
                <w:sz w:val="28"/>
                <w:szCs w:val="28"/>
              </w:rPr>
            </w:pPr>
            <w:r>
              <w:rPr>
                <w:rFonts w:hint="eastAsia" w:ascii="宋体" w:hAnsi="宋体"/>
                <w:sz w:val="28"/>
                <w:szCs w:val="28"/>
                <w:lang w:val="en-US" w:eastAsia="zh-CN"/>
              </w:rPr>
              <w:t>销售</w:t>
            </w:r>
            <w:r>
              <w:rPr>
                <w:rFonts w:ascii="宋体" w:hAnsi="宋体"/>
                <w:sz w:val="28"/>
                <w:szCs w:val="28"/>
              </w:rPr>
              <w:t>部</w:t>
            </w:r>
          </w:p>
        </w:tc>
        <w:tc>
          <w:tcPr>
            <w:tcW w:w="6604" w:type="dxa"/>
            <w:vAlign w:val="top"/>
          </w:tcPr>
          <w:p>
            <w:pPr>
              <w:autoSpaceDE w:val="0"/>
              <w:autoSpaceDN w:val="0"/>
              <w:adjustRightInd w:val="0"/>
              <w:snapToGrid w:val="0"/>
              <w:spacing w:line="360" w:lineRule="auto"/>
              <w:ind w:firstLine="560" w:firstLineChars="200"/>
              <w:jc w:val="left"/>
              <w:rPr>
                <w:rFonts w:hint="eastAsia" w:ascii="仿宋" w:hAnsi="仿宋" w:eastAsia="仿宋" w:cs="仿宋"/>
                <w:sz w:val="28"/>
                <w:szCs w:val="28"/>
              </w:rPr>
            </w:pPr>
            <w:r>
              <w:rPr>
                <w:rFonts w:ascii="宋体" w:hAnsi="宋体"/>
                <w:kern w:val="0"/>
                <w:sz w:val="28"/>
                <w:szCs w:val="28"/>
              </w:rPr>
              <w:t>负责跟踪市场动态和其它市场信息；</w:t>
            </w:r>
            <w:r>
              <w:rPr>
                <w:rFonts w:hint="eastAsia" w:ascii="宋体" w:hAnsi="宋体"/>
                <w:kern w:val="0"/>
                <w:sz w:val="28"/>
                <w:szCs w:val="28"/>
              </w:rPr>
              <w:t>负责</w:t>
            </w:r>
            <w:r>
              <w:rPr>
                <w:rFonts w:hint="eastAsia" w:ascii="宋体" w:hAnsi="宋体"/>
                <w:kern w:val="0"/>
                <w:sz w:val="28"/>
                <w:szCs w:val="28"/>
                <w:lang w:eastAsia="zh-CN"/>
              </w:rPr>
              <w:t>公司</w:t>
            </w:r>
            <w:r>
              <w:rPr>
                <w:rFonts w:hint="eastAsia" w:ascii="宋体" w:hAnsi="宋体"/>
                <w:kern w:val="0"/>
                <w:sz w:val="28"/>
                <w:szCs w:val="28"/>
              </w:rPr>
              <w:t>的宣传与推广；公司老客户维护与新客户开发；全面提升公司客户质量；做好一线客户服务工作，不断提高顾客满意度；确保货款及时回笼。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918" w:type="dxa"/>
            <w:vAlign w:val="center"/>
          </w:tcPr>
          <w:p>
            <w:pPr>
              <w:adjustRightInd w:val="0"/>
              <w:snapToGrid w:val="0"/>
              <w:spacing w:line="360" w:lineRule="auto"/>
              <w:ind w:firstLine="0" w:firstLineChars="0"/>
              <w:jc w:val="center"/>
              <w:rPr>
                <w:rFonts w:hint="eastAsia" w:ascii="仿宋" w:hAnsi="仿宋" w:eastAsia="仿宋" w:cs="仿宋"/>
                <w:kern w:val="0"/>
                <w:sz w:val="28"/>
                <w:szCs w:val="28"/>
              </w:rPr>
            </w:pPr>
            <w:r>
              <w:rPr>
                <w:rFonts w:hint="eastAsia" w:ascii="宋体" w:hAnsi="宋体"/>
                <w:kern w:val="0"/>
                <w:sz w:val="28"/>
                <w:szCs w:val="28"/>
                <w:lang w:val="en-US" w:eastAsia="zh-CN"/>
              </w:rPr>
              <w:t>生产</w:t>
            </w:r>
            <w:r>
              <w:rPr>
                <w:rFonts w:hint="eastAsia" w:ascii="宋体" w:hAnsi="宋体"/>
                <w:kern w:val="0"/>
                <w:sz w:val="28"/>
                <w:szCs w:val="28"/>
                <w:lang w:eastAsia="zh-CN"/>
              </w:rPr>
              <w:t>部</w:t>
            </w:r>
          </w:p>
        </w:tc>
        <w:tc>
          <w:tcPr>
            <w:tcW w:w="6604" w:type="dxa"/>
            <w:vAlign w:val="top"/>
          </w:tcPr>
          <w:p>
            <w:pPr>
              <w:autoSpaceDE w:val="0"/>
              <w:autoSpaceDN w:val="0"/>
              <w:adjustRightInd w:val="0"/>
              <w:snapToGrid w:val="0"/>
              <w:spacing w:line="360" w:lineRule="auto"/>
              <w:ind w:firstLine="560" w:firstLineChars="200"/>
              <w:jc w:val="left"/>
              <w:rPr>
                <w:rFonts w:hint="eastAsia" w:ascii="仿宋" w:hAnsi="仿宋" w:eastAsia="仿宋" w:cs="仿宋"/>
                <w:sz w:val="28"/>
                <w:szCs w:val="28"/>
              </w:rPr>
            </w:pPr>
            <w:r>
              <w:rPr>
                <w:rFonts w:hint="eastAsia" w:ascii="宋体" w:hAnsi="宋体"/>
                <w:kern w:val="0"/>
                <w:sz w:val="28"/>
                <w:szCs w:val="28"/>
                <w:lang w:eastAsia="zh-CN"/>
              </w:rPr>
              <w:t>负责制定</w:t>
            </w:r>
            <w:r>
              <w:rPr>
                <w:rFonts w:hint="eastAsia" w:ascii="宋体" w:hAnsi="宋体"/>
                <w:kern w:val="0"/>
                <w:sz w:val="28"/>
                <w:szCs w:val="28"/>
                <w:lang w:val="en-US" w:eastAsia="zh-CN"/>
              </w:rPr>
              <w:t>生产</w:t>
            </w:r>
            <w:r>
              <w:rPr>
                <w:rFonts w:hint="eastAsia" w:ascii="宋体" w:hAnsi="宋体"/>
                <w:kern w:val="0"/>
                <w:sz w:val="28"/>
                <w:szCs w:val="28"/>
                <w:lang w:eastAsia="zh-CN"/>
              </w:rPr>
              <w:t>实施计划；在</w:t>
            </w:r>
            <w:r>
              <w:rPr>
                <w:rFonts w:hint="eastAsia" w:ascii="宋体" w:hAnsi="宋体"/>
                <w:kern w:val="0"/>
                <w:sz w:val="28"/>
                <w:szCs w:val="28"/>
                <w:lang w:val="en-US" w:eastAsia="zh-CN"/>
              </w:rPr>
              <w:t>生产</w:t>
            </w:r>
            <w:r>
              <w:rPr>
                <w:rFonts w:hint="eastAsia" w:ascii="宋体" w:hAnsi="宋体"/>
                <w:kern w:val="0"/>
                <w:sz w:val="28"/>
                <w:szCs w:val="28"/>
                <w:lang w:eastAsia="zh-CN"/>
              </w:rPr>
              <w:t>实施计划的约束下，协调</w:t>
            </w:r>
            <w:r>
              <w:rPr>
                <w:rFonts w:hint="eastAsia" w:ascii="宋体" w:hAnsi="宋体"/>
                <w:kern w:val="0"/>
                <w:sz w:val="28"/>
                <w:szCs w:val="28"/>
                <w:lang w:val="en-US" w:eastAsia="zh-CN"/>
              </w:rPr>
              <w:t>研发</w:t>
            </w:r>
            <w:r>
              <w:rPr>
                <w:rFonts w:hint="eastAsia" w:ascii="宋体" w:hAnsi="宋体"/>
                <w:kern w:val="0"/>
                <w:sz w:val="28"/>
                <w:szCs w:val="28"/>
                <w:lang w:eastAsia="zh-CN"/>
              </w:rPr>
              <w:t>部相关资源，</w:t>
            </w:r>
            <w:r>
              <w:rPr>
                <w:rFonts w:hint="eastAsia" w:ascii="仿宋" w:hAnsi="仿宋" w:eastAsia="仿宋" w:cs="仿宋"/>
                <w:bCs w:val="0"/>
                <w:color w:val="000000"/>
                <w:kern w:val="2"/>
                <w:sz w:val="28"/>
                <w:szCs w:val="28"/>
              </w:rPr>
              <w:t>按照质量标准、工艺规程和sop进行操作</w:t>
            </w:r>
            <w:r>
              <w:rPr>
                <w:rFonts w:hint="eastAsia" w:ascii="宋体" w:hAnsi="宋体"/>
                <w:kern w:val="0"/>
                <w:sz w:val="28"/>
                <w:szCs w:val="28"/>
                <w:lang w:eastAsia="zh-CN"/>
              </w:rPr>
              <w:t>完成</w:t>
            </w:r>
            <w:r>
              <w:rPr>
                <w:rFonts w:hint="eastAsia" w:ascii="宋体" w:hAnsi="宋体"/>
                <w:kern w:val="0"/>
                <w:sz w:val="28"/>
                <w:szCs w:val="28"/>
                <w:lang w:val="en-US" w:eastAsia="zh-CN"/>
              </w:rPr>
              <w:t>生产</w:t>
            </w:r>
            <w:r>
              <w:rPr>
                <w:rFonts w:hint="eastAsia" w:ascii="宋体" w:hAnsi="宋体"/>
                <w:kern w:val="0"/>
                <w:sz w:val="28"/>
                <w:szCs w:val="28"/>
                <w:lang w:eastAsia="zh-CN"/>
              </w:rPr>
              <w:t>实施相关工作；</w:t>
            </w:r>
            <w:r>
              <w:rPr>
                <w:rFonts w:hint="eastAsia" w:ascii="宋体" w:hAnsi="宋体"/>
                <w:kern w:val="0"/>
                <w:sz w:val="28"/>
                <w:szCs w:val="28"/>
              </w:rPr>
              <w:t>为现有</w:t>
            </w:r>
            <w:r>
              <w:rPr>
                <w:rFonts w:hint="eastAsia" w:ascii="宋体" w:hAnsi="宋体"/>
                <w:kern w:val="0"/>
                <w:sz w:val="28"/>
                <w:szCs w:val="28"/>
                <w:lang w:val="en-US" w:eastAsia="zh-CN"/>
              </w:rPr>
              <w:t>企业</w:t>
            </w:r>
            <w:r>
              <w:rPr>
                <w:rFonts w:hint="eastAsia" w:ascii="宋体" w:hAnsi="宋体"/>
                <w:kern w:val="0"/>
                <w:sz w:val="28"/>
                <w:szCs w:val="28"/>
              </w:rPr>
              <w:t>负责分析解决客服提到的一些程序或数据问题。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18" w:type="dxa"/>
            <w:vAlign w:val="center"/>
          </w:tcPr>
          <w:p>
            <w:pPr>
              <w:adjustRightInd w:val="0"/>
              <w:snapToGrid w:val="0"/>
              <w:spacing w:line="360" w:lineRule="auto"/>
              <w:ind w:firstLine="0" w:firstLineChars="0"/>
              <w:jc w:val="center"/>
              <w:rPr>
                <w:rFonts w:hint="eastAsia" w:ascii="仿宋" w:hAnsi="仿宋" w:eastAsia="仿宋" w:cs="仿宋"/>
                <w:kern w:val="0"/>
                <w:sz w:val="28"/>
                <w:szCs w:val="28"/>
              </w:rPr>
            </w:pPr>
            <w:r>
              <w:rPr>
                <w:rFonts w:hint="eastAsia" w:ascii="宋体" w:hAnsi="宋体"/>
                <w:kern w:val="0"/>
                <w:sz w:val="28"/>
                <w:szCs w:val="28"/>
                <w:lang w:eastAsia="zh-CN"/>
              </w:rPr>
              <w:t>研发部</w:t>
            </w:r>
          </w:p>
        </w:tc>
        <w:tc>
          <w:tcPr>
            <w:tcW w:w="6604" w:type="dxa"/>
            <w:vAlign w:val="top"/>
          </w:tcPr>
          <w:p>
            <w:pPr>
              <w:autoSpaceDE w:val="0"/>
              <w:autoSpaceDN w:val="0"/>
              <w:adjustRightInd w:val="0"/>
              <w:snapToGrid w:val="0"/>
              <w:spacing w:line="360" w:lineRule="auto"/>
              <w:ind w:firstLine="560" w:firstLineChars="200"/>
              <w:jc w:val="left"/>
              <w:rPr>
                <w:rFonts w:hint="default"/>
                <w:sz w:val="28"/>
                <w:szCs w:val="28"/>
                <w:lang w:val="en-US"/>
              </w:rPr>
            </w:pPr>
            <w:r>
              <w:rPr>
                <w:rFonts w:hint="eastAsia"/>
                <w:sz w:val="28"/>
                <w:szCs w:val="28"/>
                <w:lang w:val="en-US" w:eastAsia="zh-CN"/>
              </w:rPr>
              <w:t>在市场部与客户的沟通中提供技术支持；配合销售部完成项目需求调研；公司采取“自主研发为主+委外开发为辅”的研发模式。</w:t>
            </w:r>
            <w:r>
              <w:rPr>
                <w:rFonts w:hint="eastAsia"/>
                <w:sz w:val="28"/>
                <w:szCs w:val="28"/>
                <w:lang w:eastAsia="zh-CN"/>
              </w:rPr>
              <w:t>负责项目的质量审查工作；在项目实施计划的约束下，协调项目开发部相关资源，完成系统实施相关工作（包括</w:t>
            </w:r>
            <w:r>
              <w:rPr>
                <w:rFonts w:hint="eastAsia"/>
                <w:sz w:val="28"/>
                <w:szCs w:val="28"/>
                <w:lang w:val="en-US" w:eastAsia="zh-CN"/>
              </w:rPr>
              <w:t>器械</w:t>
            </w:r>
            <w:r>
              <w:rPr>
                <w:rFonts w:hint="eastAsia"/>
                <w:sz w:val="28"/>
                <w:szCs w:val="28"/>
                <w:lang w:eastAsia="zh-CN"/>
              </w:rPr>
              <w:t>安装、用户培训、</w:t>
            </w:r>
            <w:r>
              <w:rPr>
                <w:rFonts w:hint="eastAsia"/>
                <w:sz w:val="28"/>
                <w:szCs w:val="28"/>
                <w:lang w:val="en-US" w:eastAsia="zh-CN"/>
              </w:rPr>
              <w:t>设备及</w:t>
            </w:r>
            <w:r>
              <w:rPr>
                <w:rFonts w:hint="eastAsia"/>
                <w:sz w:val="28"/>
                <w:szCs w:val="28"/>
                <w:lang w:eastAsia="zh-CN"/>
              </w:rPr>
              <w:t>系统试运行等）；负责系统维护工作。</w:t>
            </w:r>
          </w:p>
        </w:tc>
      </w:tr>
    </w:tbl>
    <w:p>
      <w:pPr>
        <w:adjustRightInd w:val="0"/>
        <w:snapToGrid w:val="0"/>
        <w:spacing w:line="440" w:lineRule="atLeast"/>
        <w:ind w:firstLine="560" w:firstLineChars="200"/>
        <w:rPr>
          <w:rFonts w:ascii="仿宋" w:hAnsi="仿宋" w:cs="仿宋"/>
          <w:szCs w:val="28"/>
        </w:rPr>
      </w:pPr>
    </w:p>
    <w:p>
      <w:pPr>
        <w:pStyle w:val="48"/>
        <w:keepNext w:val="0"/>
        <w:keepLines w:val="0"/>
        <w:pageBreakBefore w:val="0"/>
        <w:widowControl w:val="0"/>
        <w:numPr>
          <w:ilvl w:val="0"/>
          <w:numId w:val="0"/>
        </w:numPr>
        <w:tabs>
          <w:tab w:val="left" w:pos="2268"/>
        </w:tabs>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仿宋" w:hAnsi="仿宋" w:eastAsia="仿宋" w:cs="仿宋"/>
          <w:sz w:val="28"/>
          <w:szCs w:val="28"/>
          <w:lang w:eastAsia="zh-CN"/>
        </w:rPr>
      </w:pPr>
    </w:p>
    <w:p>
      <w:pPr>
        <w:pStyle w:val="4"/>
        <w:numPr>
          <w:numId w:val="0"/>
        </w:numPr>
        <w:ind w:firstLine="301" w:firstLineChars="100"/>
        <w:rPr>
          <w:rFonts w:hint="eastAsia" w:ascii="宋体" w:hAnsi="宋体" w:eastAsia="仿宋" w:cs="宋体"/>
          <w:sz w:val="30"/>
          <w:szCs w:val="30"/>
          <w:lang w:eastAsia="zh-CN"/>
        </w:rPr>
      </w:pPr>
      <w:bookmarkStart w:id="24" w:name="_Toc6312"/>
      <w:r>
        <w:rPr>
          <w:rFonts w:hint="eastAsia" w:ascii="宋体" w:hAnsi="宋体" w:cs="宋体"/>
          <w:sz w:val="30"/>
          <w:szCs w:val="30"/>
          <w:lang w:eastAsia="zh-CN"/>
        </w:rPr>
        <w:t>四、</w:t>
      </w:r>
      <w:r>
        <w:rPr>
          <w:rFonts w:hint="eastAsia" w:ascii="宋体" w:hAnsi="宋体" w:cs="宋体"/>
          <w:sz w:val="30"/>
          <w:szCs w:val="30"/>
        </w:rPr>
        <w:t>公司</w:t>
      </w:r>
      <w:r>
        <w:rPr>
          <w:rFonts w:hint="eastAsia" w:ascii="宋体" w:hAnsi="宋体" w:cs="宋体"/>
          <w:sz w:val="30"/>
          <w:szCs w:val="30"/>
          <w:lang w:eastAsia="zh-CN"/>
        </w:rPr>
        <w:t>主营业务情况</w:t>
      </w:r>
      <w:bookmarkEnd w:id="24"/>
    </w:p>
    <w:p>
      <w:pPr>
        <w:pStyle w:val="27"/>
        <w:ind w:left="420" w:firstLine="280" w:firstLineChars="100"/>
        <w:rPr>
          <w:rFonts w:hint="eastAsia" w:ascii="仿宋" w:hAnsi="仿宋" w:eastAsia="仿宋"/>
          <w:sz w:val="28"/>
          <w:szCs w:val="28"/>
          <w:lang w:eastAsia="zh-CN"/>
        </w:rPr>
      </w:pPr>
      <w:r>
        <w:rPr>
          <w:rFonts w:hint="eastAsia" w:ascii="仿宋" w:hAnsi="仿宋" w:eastAsia="仿宋"/>
          <w:sz w:val="28"/>
          <w:szCs w:val="28"/>
          <w:lang w:eastAsia="zh-CN"/>
        </w:rPr>
        <w:t>（一）主要商业模式</w:t>
      </w:r>
    </w:p>
    <w:p>
      <w:pPr>
        <w:pStyle w:val="27"/>
        <w:ind w:left="420" w:firstLine="280" w:firstLineChars="100"/>
        <w:rPr>
          <w:rFonts w:ascii="Times New Roman" w:hAnsi="Times New Roman" w:eastAsia="仿宋"/>
          <w:sz w:val="28"/>
          <w:szCs w:val="28"/>
        </w:rPr>
      </w:pPr>
      <w:r>
        <w:rPr>
          <w:rFonts w:ascii="仿宋" w:hAnsi="仿宋" w:eastAsia="仿宋"/>
          <w:sz w:val="28"/>
          <w:szCs w:val="28"/>
        </w:rPr>
        <w:t>1</w:t>
      </w:r>
      <w:r>
        <w:rPr>
          <w:rFonts w:hint="eastAsia" w:ascii="Times New Roman" w:hAnsi="Times New Roman" w:eastAsia="仿宋"/>
          <w:sz w:val="28"/>
          <w:szCs w:val="28"/>
        </w:rPr>
        <w:t>、</w:t>
      </w:r>
      <w:r>
        <w:rPr>
          <w:rFonts w:hint="eastAsia" w:ascii="Times New Roman" w:hAnsi="Times New Roman" w:eastAsia="仿宋"/>
          <w:sz w:val="28"/>
          <w:szCs w:val="28"/>
          <w:lang w:eastAsia="zh-CN"/>
        </w:rPr>
        <w:t>销售</w:t>
      </w:r>
      <w:r>
        <w:rPr>
          <w:rFonts w:hint="eastAsia" w:ascii="Times New Roman" w:hAnsi="Times New Roman" w:eastAsia="仿宋"/>
          <w:sz w:val="28"/>
          <w:szCs w:val="28"/>
        </w:rPr>
        <w:t>模式</w:t>
      </w:r>
    </w:p>
    <w:p>
      <w:pPr>
        <w:ind w:firstLine="560" w:firstLineChars="200"/>
        <w:rPr>
          <w:rFonts w:hint="eastAsia" w:eastAsia="仿宋"/>
          <w:lang w:eastAsia="zh-CN"/>
        </w:rPr>
      </w:pPr>
      <w:r>
        <w:rPr>
          <w:rFonts w:hint="eastAsia"/>
          <w:lang w:eastAsia="zh-CN"/>
        </w:rPr>
        <w:t>公司很多业务是</w:t>
      </w:r>
      <w:r>
        <w:rPr>
          <w:rFonts w:hint="eastAsia"/>
          <w:lang w:val="en-US" w:eastAsia="zh-CN"/>
        </w:rPr>
        <w:t>医院行业</w:t>
      </w:r>
      <w:r>
        <w:rPr>
          <w:rFonts w:hint="eastAsia"/>
          <w:lang w:eastAsia="zh-CN"/>
        </w:rPr>
        <w:t>的业务，基本通过招投标的形式</w:t>
      </w:r>
      <w:r>
        <w:rPr>
          <w:rFonts w:hint="eastAsia"/>
        </w:rPr>
        <w:t>。</w:t>
      </w:r>
      <w:r>
        <w:rPr>
          <w:rFonts w:hint="eastAsia" w:ascii="宋体" w:hAnsi="宋体" w:cs="宋体"/>
        </w:rPr>
        <w:t>公司销售部负责收集业务信息并制作投标方案计划，上报采购部后继续工程项目编制投标书，参与工程竞标。工程中标后由工程技术项目经理负责组建项目施工团队，落实项目的实施工作</w:t>
      </w:r>
      <w:r>
        <w:rPr>
          <w:rFonts w:hint="eastAsia" w:ascii="宋体" w:hAnsi="宋体" w:cs="宋体"/>
          <w:lang w:eastAsia="zh-CN"/>
        </w:rPr>
        <w:t>。</w:t>
      </w:r>
    </w:p>
    <w:p>
      <w:pPr>
        <w:ind w:firstLine="560" w:firstLineChars="200"/>
      </w:pPr>
      <w:r>
        <w:rPr>
          <w:rFonts w:hint="eastAsia"/>
        </w:rPr>
        <w:t>2、采购模式</w:t>
      </w:r>
    </w:p>
    <w:p>
      <w:pPr>
        <w:ind w:firstLine="560" w:firstLineChars="200"/>
        <w:rPr>
          <w:rFonts w:hint="eastAsia" w:eastAsia="仿宋"/>
          <w:lang w:eastAsia="zh-CN"/>
        </w:rPr>
      </w:pPr>
      <w:r>
        <w:rPr>
          <w:rFonts w:hint="eastAsia" w:ascii="宋体" w:hAnsi="宋体" w:cs="宋体"/>
        </w:rPr>
        <w:t>公司采购部实行统一采购模式。公司根据供应商提供的材料按照价格、质量和数量等标准建立材料市场价格信息库，通过规模采购的方式控制材料的成本和质量。公司的主要原材料有相对固定的采购和供应渠道，满足了公司持续生产经营要求</w:t>
      </w:r>
      <w:r>
        <w:rPr>
          <w:rFonts w:hint="eastAsia"/>
        </w:rPr>
        <w:t>。</w:t>
      </w:r>
      <w:r>
        <w:rPr>
          <w:rFonts w:hint="eastAsia"/>
          <w:lang w:eastAsia="zh-CN"/>
        </w:rPr>
        <w:t>对有特殊要求的客户，</w:t>
      </w:r>
      <w:r>
        <w:rPr>
          <w:rFonts w:hint="eastAsia" w:ascii="宋体" w:hAnsi="宋体" w:cs="宋体"/>
        </w:rPr>
        <w:t>对于材料供应要求比较高的工程合同，通常会指定特定的拥有相应资质的供货方、材料品牌，公司在指定范围内按照优质优选原则，通过询价、比价、议价后挑选供应商进行采购</w:t>
      </w:r>
      <w:r>
        <w:rPr>
          <w:rFonts w:hint="eastAsia"/>
          <w:lang w:eastAsia="zh-CN"/>
        </w:rPr>
        <w:t>。</w:t>
      </w:r>
    </w:p>
    <w:p>
      <w:pPr>
        <w:adjustRightInd w:val="0"/>
        <w:snapToGrid w:val="0"/>
        <w:spacing w:line="440" w:lineRule="atLeast"/>
        <w:ind w:firstLine="560" w:firstLineChars="200"/>
        <w:rPr>
          <w:rFonts w:hint="eastAsia" w:ascii="宋体" w:hAnsi="宋体" w:eastAsia="仿宋" w:cs="宋体"/>
          <w:lang w:eastAsia="zh-CN"/>
        </w:rPr>
      </w:pPr>
      <w:r>
        <w:rPr>
          <w:rFonts w:hint="eastAsia" w:ascii="宋体" w:hAnsi="宋体" w:cs="宋体"/>
        </w:rPr>
        <w:t>3、</w:t>
      </w:r>
      <w:r>
        <w:rPr>
          <w:rFonts w:hint="eastAsia" w:ascii="宋体" w:hAnsi="宋体" w:cs="宋体"/>
          <w:lang w:eastAsia="zh-CN"/>
        </w:rPr>
        <w:t>业务模式</w:t>
      </w:r>
    </w:p>
    <w:p>
      <w:pPr>
        <w:spacing w:line="360" w:lineRule="auto"/>
        <w:ind w:firstLine="480"/>
        <w:rPr>
          <w:rFonts w:hint="eastAsia" w:ascii="宋体" w:hAnsi="宋体" w:cs="宋体"/>
        </w:rPr>
      </w:pPr>
      <w:r>
        <w:rPr>
          <w:rFonts w:hint="eastAsia" w:ascii="宋体" w:hAnsi="宋体" w:cs="宋体"/>
        </w:rPr>
        <w:t>公司采用项目经理负责制，由</w:t>
      </w:r>
      <w:r>
        <w:rPr>
          <w:rFonts w:hint="eastAsia" w:ascii="宋体" w:hAnsi="宋体" w:cs="宋体"/>
          <w:lang w:val="en-US" w:eastAsia="zh-CN"/>
        </w:rPr>
        <w:t>销售部</w:t>
      </w:r>
      <w:r>
        <w:rPr>
          <w:rFonts w:hint="eastAsia" w:ascii="宋体" w:hAnsi="宋体" w:cs="宋体"/>
        </w:rPr>
        <w:t>的项目经理担任项目负责人，组建项目团队。采购部负责成本核算，</w:t>
      </w:r>
      <w:r>
        <w:rPr>
          <w:rFonts w:hint="eastAsia" w:ascii="宋体" w:hAnsi="宋体" w:cs="宋体"/>
          <w:lang w:val="en-US" w:eastAsia="zh-CN"/>
        </w:rPr>
        <w:t>行政办</w:t>
      </w:r>
      <w:r>
        <w:rPr>
          <w:rFonts w:hint="eastAsia" w:ascii="宋体" w:hAnsi="宋体" w:cs="宋体"/>
        </w:rPr>
        <w:t>部负责负责编制、收集和整理汇编资料。在项目中标并签订合同后，销售部进行业务交底工作并下</w:t>
      </w:r>
      <w:r>
        <w:rPr>
          <w:rFonts w:hint="eastAsia" w:ascii="宋体" w:hAnsi="宋体" w:cs="宋体"/>
          <w:lang w:eastAsia="zh-CN"/>
        </w:rPr>
        <w:t>发订单</w:t>
      </w:r>
      <w:r>
        <w:rPr>
          <w:rFonts w:hint="eastAsia" w:ascii="宋体" w:hAnsi="宋体" w:cs="宋体"/>
        </w:rPr>
        <w:t>。</w:t>
      </w:r>
    </w:p>
    <w:p>
      <w:pPr>
        <w:tabs>
          <w:tab w:val="left" w:pos="1644"/>
        </w:tabs>
        <w:spacing w:line="360" w:lineRule="auto"/>
        <w:ind w:firstLine="640" w:firstLineChars="200"/>
        <w:rPr>
          <w:rFonts w:hint="eastAsia" w:ascii="仿宋" w:hAnsi="仿宋" w:eastAsia="仿宋" w:cs="仿宋"/>
          <w:b w:val="0"/>
          <w:bCs/>
          <w:sz w:val="32"/>
          <w:szCs w:val="32"/>
          <w:lang w:eastAsia="zh-CN"/>
        </w:rPr>
      </w:pPr>
      <w:r>
        <w:rPr>
          <w:rFonts w:hint="eastAsia" w:ascii="仿宋" w:hAnsi="仿宋" w:cs="仿宋"/>
          <w:b w:val="0"/>
          <w:bCs/>
          <w:sz w:val="32"/>
          <w:szCs w:val="32"/>
        </w:rPr>
        <w:t>（</w:t>
      </w:r>
      <w:r>
        <w:rPr>
          <w:rFonts w:hint="eastAsia" w:ascii="仿宋" w:hAnsi="仿宋" w:cs="仿宋"/>
          <w:b w:val="0"/>
          <w:bCs/>
          <w:sz w:val="32"/>
          <w:szCs w:val="32"/>
          <w:lang w:eastAsia="zh-CN"/>
        </w:rPr>
        <w:t>二</w:t>
      </w:r>
      <w:r>
        <w:rPr>
          <w:rFonts w:hint="eastAsia" w:ascii="仿宋" w:hAnsi="仿宋" w:cs="仿宋"/>
          <w:b w:val="0"/>
          <w:bCs/>
          <w:sz w:val="32"/>
          <w:szCs w:val="32"/>
        </w:rPr>
        <w:t>）</w:t>
      </w:r>
      <w:r>
        <w:rPr>
          <w:rFonts w:hint="eastAsia" w:ascii="仿宋" w:hAnsi="仿宋" w:cs="仿宋"/>
          <w:b w:val="0"/>
          <w:bCs/>
          <w:sz w:val="32"/>
          <w:szCs w:val="32"/>
          <w:lang w:eastAsia="zh-CN"/>
        </w:rPr>
        <w:t>公司主要业务</w:t>
      </w:r>
    </w:p>
    <w:p>
      <w:pPr>
        <w:tabs>
          <w:tab w:val="left" w:pos="2415"/>
        </w:tabs>
        <w:spacing w:line="480" w:lineRule="atLeast"/>
        <w:ind w:firstLine="48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宋体" w:hAnsi="宋体" w:cs="宋体"/>
          <w:sz w:val="24"/>
        </w:rPr>
        <w:t xml:space="preserve">  </w:t>
      </w:r>
      <w:r>
        <w:rPr>
          <w:rFonts w:hint="eastAsia" w:ascii="仿宋" w:hAnsi="仿宋" w:eastAsia="仿宋" w:cs="仿宋"/>
          <w:color w:val="000000" w:themeColor="text1"/>
          <w:sz w:val="28"/>
          <w:szCs w:val="28"/>
          <w14:textFill>
            <w14:solidFill>
              <w14:schemeClr w14:val="tx1"/>
            </w14:solidFill>
          </w14:textFill>
        </w:rPr>
        <w:t>公司拥有院内感染控制，体外诊断及智慧禁毒三大业务板块。院内感染控制板块提供空气净化消毒的整体解决方案，可以实现局部空间细菌、病毒、颗粒物、有害气体等空气全指标参数控制，是国内新兴的较具创新能力的空气净化消毒产品提供商。</w:t>
      </w:r>
    </w:p>
    <w:p>
      <w:pPr>
        <w:spacing w:line="450" w:lineRule="atLeast"/>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体外诊断板块提供全自动核酸提取仪及核酸提取检测试剂盒，一次性使用病毒采样管，全自动化学分析仪及配套试剂盒，</w:t>
      </w:r>
      <w:r>
        <w:rPr>
          <w:rFonts w:hint="eastAsia" w:ascii="仿宋" w:hAnsi="仿宋" w:eastAsia="仿宋" w:cs="仿宋"/>
          <w:color w:val="000000" w:themeColor="text1"/>
          <w:kern w:val="0"/>
          <w:sz w:val="28"/>
          <w:szCs w:val="28"/>
          <w:lang w:bidi="ar"/>
          <w14:textFill>
            <w14:solidFill>
              <w14:schemeClr w14:val="tx1"/>
            </w14:solidFill>
          </w14:textFill>
        </w:rPr>
        <w:t>服务国家精准医疗体系和分级诊疗体系建设。</w:t>
      </w:r>
      <w:r>
        <w:rPr>
          <w:rFonts w:hint="eastAsia" w:ascii="仿宋" w:hAnsi="仿宋" w:eastAsia="仿宋" w:cs="仿宋"/>
          <w:color w:val="000000" w:themeColor="text1"/>
          <w:sz w:val="28"/>
          <w:szCs w:val="28"/>
          <w14:textFill>
            <w14:solidFill>
              <w14:schemeClr w14:val="tx1"/>
            </w14:solidFill>
          </w14:textFill>
        </w:rPr>
        <w:t>毒品痕量免疫荧光分析仪及智慧禁毒云平台服务国家禁毒事业。</w:t>
      </w:r>
    </w:p>
    <w:p>
      <w:pPr>
        <w:spacing w:line="450" w:lineRule="atLeast"/>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智慧禁毒板块将前沿的物联网技术以及云计算、大数据等思想融入到毒品管理的设计理念中，打造更符合中国国情的毒品全流程管理体系和智能禁毒云平台管理体系，大力推广禁毒码，让吸毒者及贩毒者寸步难行。 </w:t>
      </w:r>
      <w:bookmarkStart w:id="25" w:name="_Hlk76650784"/>
    </w:p>
    <w:bookmarkEnd w:id="25"/>
    <w:p>
      <w:pPr>
        <w:numPr>
          <w:numId w:val="0"/>
        </w:numPr>
        <w:tabs>
          <w:tab w:val="left" w:pos="1644"/>
        </w:tabs>
        <w:spacing w:line="360" w:lineRule="auto"/>
        <w:ind w:leftChars="200"/>
        <w:rPr>
          <w:rFonts w:hint="eastAsia" w:ascii="仿宋" w:hAnsi="仿宋" w:cs="仿宋"/>
          <w:b w:val="0"/>
          <w:bCs/>
          <w:sz w:val="32"/>
          <w:szCs w:val="32"/>
          <w:lang w:eastAsia="zh-CN"/>
        </w:rPr>
      </w:pPr>
      <w:r>
        <w:rPr>
          <w:rFonts w:hint="eastAsia" w:ascii="仿宋" w:hAnsi="仿宋" w:cs="仿宋"/>
          <w:b w:val="0"/>
          <w:bCs/>
          <w:sz w:val="32"/>
          <w:szCs w:val="32"/>
          <w:lang w:eastAsia="zh-CN"/>
        </w:rPr>
        <w:t>（三）公司主要产品</w:t>
      </w:r>
    </w:p>
    <w:p>
      <w:pPr>
        <w:pStyle w:val="20"/>
        <w:rPr>
          <w:rFonts w:hint="eastAsia"/>
          <w:lang w:eastAsia="zh-CN"/>
        </w:rPr>
      </w:pPr>
    </w:p>
    <w:p>
      <w:pPr>
        <w:pStyle w:val="27"/>
        <w:rPr>
          <w:rFonts w:hint="eastAsia"/>
          <w:lang w:eastAsia="zh-CN"/>
        </w:rPr>
      </w:pPr>
    </w:p>
    <w:tbl>
      <w:tblPr>
        <w:tblStyle w:val="21"/>
        <w:tblW w:w="8183" w:type="dxa"/>
        <w:jc w:val="center"/>
        <w:tblLayout w:type="fixed"/>
        <w:tblCellMar>
          <w:top w:w="0" w:type="dxa"/>
          <w:left w:w="108" w:type="dxa"/>
          <w:bottom w:w="0" w:type="dxa"/>
          <w:right w:w="108" w:type="dxa"/>
        </w:tblCellMar>
      </w:tblPr>
      <w:tblGrid>
        <w:gridCol w:w="1520"/>
        <w:gridCol w:w="1350"/>
        <w:gridCol w:w="2610"/>
        <w:gridCol w:w="2703"/>
      </w:tblGrid>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ascii="仿宋_GB2312" w:hAnsi="宋体" w:eastAsia="仿宋_GB2312" w:cs="宋体"/>
                <w:color w:val="000000"/>
                <w:kern w:val="0"/>
                <w:sz w:val="26"/>
                <w:szCs w:val="26"/>
              </w:rPr>
            </w:pPr>
            <w:r>
              <w:rPr>
                <w:rFonts w:ascii="仿宋_GB2312" w:hAnsi="宋体" w:eastAsia="仿宋_GB2312" w:cs="宋体"/>
                <w:color w:val="000000"/>
                <w:kern w:val="0"/>
                <w:sz w:val="26"/>
                <w:szCs w:val="26"/>
              </w:rPr>
              <w:t>应用领域</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ascii="仿宋_GB2312" w:hAnsi="宋体" w:eastAsia="仿宋_GB2312" w:cs="宋体"/>
                <w:color w:val="000000"/>
                <w:kern w:val="0"/>
                <w:sz w:val="26"/>
                <w:szCs w:val="26"/>
              </w:rPr>
            </w:pPr>
            <w:r>
              <w:rPr>
                <w:rFonts w:hint="eastAsia" w:ascii="仿宋_GB2312" w:hAnsi="宋体" w:eastAsia="仿宋_GB2312" w:cs="宋体"/>
                <w:color w:val="000000"/>
                <w:kern w:val="0"/>
                <w:sz w:val="26"/>
                <w:szCs w:val="26"/>
              </w:rPr>
              <w:t>产品类别</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ascii="仿宋_GB2312" w:hAnsi="宋体" w:eastAsia="仿宋_GB2312" w:cs="宋体"/>
                <w:color w:val="000000"/>
                <w:kern w:val="0"/>
                <w:sz w:val="26"/>
                <w:szCs w:val="26"/>
              </w:rPr>
            </w:pPr>
            <w:r>
              <w:rPr>
                <w:rFonts w:hint="eastAsia" w:ascii="仿宋_GB2312" w:hAnsi="宋体" w:eastAsia="仿宋_GB2312" w:cs="宋体"/>
                <w:color w:val="000000"/>
                <w:kern w:val="0"/>
                <w:sz w:val="26"/>
                <w:szCs w:val="26"/>
              </w:rPr>
              <w:t>产品明细</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ascii="仿宋_GB2312" w:hAnsi="宋体" w:eastAsia="仿宋_GB2312" w:cs="宋体"/>
                <w:color w:val="000000"/>
                <w:kern w:val="0"/>
                <w:sz w:val="26"/>
                <w:szCs w:val="26"/>
              </w:rPr>
            </w:pPr>
            <w:r>
              <w:rPr>
                <w:rFonts w:hint="eastAsia" w:ascii="仿宋_GB2312" w:hAnsi="宋体" w:eastAsia="仿宋_GB2312" w:cs="宋体"/>
                <w:color w:val="000000"/>
                <w:kern w:val="0"/>
                <w:sz w:val="26"/>
                <w:szCs w:val="26"/>
              </w:rPr>
              <w:t>主要特点</w:t>
            </w:r>
          </w:p>
        </w:tc>
      </w:tr>
      <w:tr>
        <w:tblPrEx>
          <w:tblCellMar>
            <w:top w:w="0" w:type="dxa"/>
            <w:left w:w="108" w:type="dxa"/>
            <w:bottom w:w="0" w:type="dxa"/>
            <w:right w:w="108" w:type="dxa"/>
          </w:tblCellMar>
        </w:tblPrEx>
        <w:trPr>
          <w:trHeight w:val="227" w:hRule="atLeast"/>
          <w:jc w:val="center"/>
        </w:trPr>
        <w:tc>
          <w:tcPr>
            <w:tcW w:w="152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医用等离子体空气消毒机</w:t>
            </w:r>
          </w:p>
        </w:tc>
        <w:tc>
          <w:tcPr>
            <w:tcW w:w="1350" w:type="dxa"/>
            <w:tcBorders>
              <w:top w:val="nil"/>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医疗器械</w:t>
            </w:r>
          </w:p>
        </w:tc>
        <w:tc>
          <w:tcPr>
            <w:tcW w:w="2610" w:type="dxa"/>
            <w:tcBorders>
              <w:top w:val="nil"/>
              <w:left w:val="nil"/>
              <w:bottom w:val="single" w:color="auto" w:sz="4" w:space="0"/>
              <w:right w:val="single" w:color="auto" w:sz="4" w:space="0"/>
            </w:tcBorders>
            <w:shd w:val="clear" w:color="auto" w:fill="auto"/>
            <w:noWrap/>
            <w:vAlign w:val="center"/>
          </w:tcPr>
          <w:p>
            <w:pPr>
              <w:widowControl/>
              <w:spacing w:line="360" w:lineRule="exact"/>
              <w:ind w:left="0" w:firstLine="0"/>
              <w:jc w:val="left"/>
              <w:rPr>
                <w:rFonts w:hint="default" w:ascii="仿宋" w:hAnsi="仿宋" w:eastAsia="仿宋" w:cs="仿宋"/>
                <w:sz w:val="24"/>
                <w:szCs w:val="24"/>
                <w:lang w:val="en-US" w:eastAsia="zh-CN"/>
              </w:rPr>
            </w:pPr>
            <w:r>
              <w:rPr>
                <w:rFonts w:hint="eastAsia" w:ascii="仿宋" w:hAnsi="仿宋" w:cs="仿宋"/>
                <w:sz w:val="24"/>
                <w:szCs w:val="24"/>
                <w:lang w:val="en-US" w:eastAsia="zh-CN"/>
              </w:rPr>
              <w:t>QH/KXD-X60 QH/KXD-X100 QH/KXD-150吸顶式、移动柜式</w:t>
            </w:r>
          </w:p>
        </w:tc>
        <w:tc>
          <w:tcPr>
            <w:tcW w:w="2703" w:type="dxa"/>
            <w:tcBorders>
              <w:top w:val="nil"/>
              <w:left w:val="nil"/>
              <w:bottom w:val="single" w:color="auto" w:sz="4" w:space="0"/>
              <w:right w:val="single" w:color="auto" w:sz="4" w:space="0"/>
            </w:tcBorders>
            <w:shd w:val="clear" w:color="auto" w:fill="auto"/>
            <w:noWrap/>
            <w:vAlign w:val="center"/>
          </w:tcPr>
          <w:p>
            <w:pPr>
              <w:widowControl/>
              <w:spacing w:line="360" w:lineRule="exact"/>
              <w:ind w:left="0" w:firstLine="0"/>
              <w:jc w:val="left"/>
              <w:rPr>
                <w:rFonts w:hint="default"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采用新型多功能等离子体模组，杀菌率高；可有效去除有机气体和异味；增强消毒功能，可紧急处理室内感染问题。</w:t>
            </w:r>
          </w:p>
        </w:tc>
      </w:tr>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紫外线空气消毒机</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eastAsia="仿宋" w:cs="仿宋"/>
                <w:sz w:val="24"/>
                <w:szCs w:val="24"/>
                <w:lang w:val="en-US" w:eastAsia="zh-CN"/>
              </w:rPr>
            </w:pPr>
            <w:r>
              <w:rPr>
                <w:rFonts w:hint="eastAsia" w:ascii="仿宋" w:hAnsi="仿宋" w:cs="仿宋"/>
                <w:sz w:val="24"/>
                <w:szCs w:val="24"/>
                <w:lang w:val="en-US" w:eastAsia="zh-CN"/>
              </w:rPr>
              <w:t>医疗器械</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left"/>
              <w:rPr>
                <w:rFonts w:hint="default"/>
                <w:b w:val="0"/>
                <w:bCs w:val="0"/>
                <w:sz w:val="24"/>
                <w:szCs w:val="24"/>
                <w:lang w:val="en-US" w:eastAsia="zh-CN"/>
              </w:rPr>
            </w:pPr>
            <w:r>
              <w:rPr>
                <w:rFonts w:hint="eastAsia" w:ascii="仿宋" w:hAnsi="仿宋" w:eastAsia="仿宋" w:cs="仿宋"/>
                <w:b w:val="0"/>
                <w:bCs w:val="0"/>
                <w:sz w:val="24"/>
                <w:szCs w:val="24"/>
                <w:lang w:val="en-US" w:eastAsia="zh-CN"/>
              </w:rPr>
              <w:t>QHKXZ-B60 QHKXZ-B100 QHKXZ-Y60 QHKXZ-Y100</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left"/>
              <w:rPr>
                <w:rFonts w:hint="default"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采用新型多功能紫外杀菌模组，杀菌效率高；可有效去除甲醛、苯、TVOC等有机气体。</w:t>
            </w:r>
          </w:p>
        </w:tc>
      </w:tr>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abs>
                <w:tab w:val="left" w:pos="557"/>
              </w:tabs>
              <w:spacing w:line="360" w:lineRule="exact"/>
              <w:ind w:left="0" w:firstLine="0"/>
              <w:jc w:val="left"/>
              <w:rPr>
                <w:rFonts w:hint="default" w:ascii="仿宋" w:hAnsi="仿宋" w:cs="仿宋"/>
                <w:sz w:val="24"/>
                <w:szCs w:val="24"/>
                <w:lang w:val="en-US" w:eastAsia="zh-CN"/>
              </w:rPr>
            </w:pPr>
            <w:r>
              <w:rPr>
                <w:rFonts w:hint="eastAsia" w:ascii="仿宋" w:hAnsi="仿宋" w:cs="仿宋"/>
                <w:sz w:val="24"/>
                <w:szCs w:val="24"/>
                <w:lang w:val="en-US" w:eastAsia="zh-CN"/>
              </w:rPr>
              <w:t>回风口电子空气净化器</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512"/>
              </w:tabs>
              <w:spacing w:line="360" w:lineRule="exact"/>
              <w:ind w:left="0" w:firstLine="0"/>
              <w:jc w:val="left"/>
              <w:rPr>
                <w:rFonts w:hint="default" w:ascii="仿宋" w:hAnsi="仿宋" w:cs="仿宋"/>
                <w:sz w:val="24"/>
                <w:szCs w:val="24"/>
                <w:lang w:val="en-US" w:eastAsia="zh-CN"/>
              </w:rPr>
            </w:pPr>
            <w:r>
              <w:rPr>
                <w:rFonts w:hint="eastAsia" w:ascii="仿宋" w:hAnsi="仿宋" w:cs="仿宋"/>
                <w:sz w:val="24"/>
                <w:szCs w:val="24"/>
                <w:lang w:val="en-US" w:eastAsia="zh-CN"/>
              </w:rPr>
              <w:t>医疗器械</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left"/>
              <w:rPr>
                <w:rFonts w:hint="eastAsia" w:ascii="仿宋" w:hAnsi="仿宋" w:eastAsia="仿宋" w:cs="仿宋"/>
                <w:b w:val="0"/>
                <w:bCs w:val="0"/>
                <w:sz w:val="24"/>
                <w:szCs w:val="24"/>
                <w:lang w:val="en-US" w:eastAsia="zh-CN"/>
              </w:rPr>
            </w:pPr>
          </w:p>
        </w:tc>
        <w:tc>
          <w:tcPr>
            <w:tcW w:w="2703"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cs="仿宋"/>
                <w:color w:val="000000"/>
                <w:kern w:val="0"/>
                <w:sz w:val="24"/>
                <w:szCs w:val="24"/>
                <w:lang w:val="en-US" w:eastAsia="zh-CN"/>
              </w:rPr>
            </w:pPr>
            <w:r>
              <w:rPr>
                <w:rFonts w:hint="eastAsia" w:ascii="仿宋" w:hAnsi="仿宋" w:cs="仿宋"/>
                <w:color w:val="000000"/>
                <w:kern w:val="0"/>
                <w:sz w:val="24"/>
                <w:szCs w:val="24"/>
                <w:lang w:val="en-US" w:eastAsia="zh-CN"/>
              </w:rPr>
              <w:t>耗电小，风阻低；有效去除PM2.5、细菌、病毒等微生物；有效去除烟雾、甲醛、TV0C等污染物。</w:t>
            </w:r>
          </w:p>
        </w:tc>
      </w:tr>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cs="仿宋"/>
                <w:sz w:val="24"/>
                <w:szCs w:val="24"/>
                <w:lang w:val="en-US" w:eastAsia="zh-CN"/>
              </w:rPr>
            </w:pPr>
            <w:r>
              <w:rPr>
                <w:rFonts w:hint="eastAsia" w:ascii="仿宋" w:hAnsi="仿宋" w:cs="仿宋"/>
                <w:sz w:val="24"/>
                <w:szCs w:val="24"/>
                <w:lang w:val="en-US" w:eastAsia="zh-CN"/>
              </w:rPr>
              <w:t>层流消毒床罩</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cs="仿宋"/>
                <w:sz w:val="24"/>
                <w:szCs w:val="24"/>
                <w:lang w:val="en-US" w:eastAsia="zh-CN"/>
              </w:rPr>
            </w:pPr>
            <w:r>
              <w:rPr>
                <w:rFonts w:hint="eastAsia" w:ascii="仿宋" w:hAnsi="仿宋" w:cs="仿宋"/>
                <w:sz w:val="24"/>
                <w:szCs w:val="24"/>
                <w:lang w:val="en-US" w:eastAsia="zh-CN"/>
              </w:rPr>
              <w:t>医疗器械</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left="0" w:firstLine="0"/>
              <w:jc w:val="left"/>
              <w:rPr>
                <w:rFonts w:hint="eastAsia" w:ascii="仿宋" w:hAnsi="仿宋" w:eastAsia="仿宋" w:cs="仿宋"/>
                <w:b w:val="0"/>
                <w:bCs w:val="0"/>
                <w:sz w:val="24"/>
                <w:szCs w:val="24"/>
                <w:lang w:val="en-US" w:eastAsia="zh-CN"/>
              </w:rPr>
            </w:pPr>
          </w:p>
        </w:tc>
        <w:tc>
          <w:tcPr>
            <w:tcW w:w="2703"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402"/>
              </w:tabs>
              <w:spacing w:line="360" w:lineRule="exact"/>
              <w:ind w:left="0" w:firstLine="0"/>
              <w:jc w:val="left"/>
              <w:rPr>
                <w:rFonts w:hint="default" w:ascii="仿宋" w:hAnsi="仿宋" w:cs="仿宋"/>
                <w:color w:val="000000"/>
                <w:kern w:val="0"/>
                <w:sz w:val="24"/>
                <w:szCs w:val="24"/>
                <w:lang w:val="en-US" w:eastAsia="zh-CN"/>
              </w:rPr>
            </w:pPr>
            <w:r>
              <w:rPr>
                <w:rFonts w:hint="eastAsia" w:ascii="仿宋" w:hAnsi="仿宋" w:cs="仿宋"/>
                <w:color w:val="000000"/>
                <w:kern w:val="0"/>
                <w:sz w:val="24"/>
                <w:szCs w:val="24"/>
                <w:lang w:val="en-US" w:eastAsia="zh-CN"/>
              </w:rPr>
              <w:tab/>
            </w:r>
            <w:r>
              <w:rPr>
                <w:rFonts w:hint="eastAsia" w:ascii="仿宋" w:hAnsi="仿宋" w:cs="仿宋"/>
                <w:color w:val="000000"/>
                <w:kern w:val="0"/>
                <w:sz w:val="24"/>
                <w:szCs w:val="24"/>
                <w:lang w:val="en-US" w:eastAsia="zh-CN"/>
              </w:rPr>
              <w:t>采用高强度紫外线杀菌灯，杀菌效率高，使用寿命长。</w:t>
            </w:r>
          </w:p>
        </w:tc>
      </w:tr>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leftChars="0" w:firstLine="0" w:firstLineChars="0"/>
              <w:jc w:val="center"/>
              <w:rPr>
                <w:rFonts w:hint="eastAsia" w:ascii="仿宋" w:hAnsi="仿宋" w:eastAsia="仿宋" w:cs="仿宋"/>
                <w:kern w:val="2"/>
                <w:sz w:val="24"/>
                <w:szCs w:val="24"/>
                <w:lang w:val="en-US" w:eastAsia="zh-CN" w:bidi="ar-SA"/>
              </w:rPr>
            </w:pPr>
            <w:r>
              <w:rPr>
                <w:rFonts w:hint="eastAsia" w:ascii="仿宋" w:hAnsi="仿宋" w:cs="仿宋"/>
                <w:sz w:val="24"/>
                <w:szCs w:val="24"/>
                <w:lang w:val="en-US" w:eastAsia="zh-CN"/>
              </w:rPr>
              <w:t>空气消毒屏</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kern w:val="2"/>
                <w:sz w:val="24"/>
                <w:szCs w:val="24"/>
                <w:lang w:val="en-US" w:eastAsia="zh-CN" w:bidi="ar-SA"/>
              </w:rPr>
            </w:pPr>
            <w:r>
              <w:rPr>
                <w:rFonts w:hint="eastAsia" w:ascii="仿宋" w:hAnsi="仿宋" w:cs="仿宋"/>
                <w:sz w:val="24"/>
                <w:szCs w:val="24"/>
                <w:lang w:val="en-US" w:eastAsia="zh-CN"/>
              </w:rPr>
              <w:t>医疗器械</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612"/>
              </w:tabs>
              <w:spacing w:line="360" w:lineRule="exact"/>
              <w:ind w:left="0" w:leftChars="0" w:firstLine="0" w:firstLineChars="0"/>
              <w:jc w:val="both"/>
              <w:rPr>
                <w:rFonts w:hint="eastAsia" w:ascii="仿宋" w:hAnsi="仿宋" w:eastAsia="仿宋" w:cs="仿宋"/>
                <w:b w:val="0"/>
                <w:bCs w:val="0"/>
                <w:kern w:val="2"/>
                <w:sz w:val="24"/>
                <w:szCs w:val="24"/>
                <w:lang w:val="en-US" w:eastAsia="zh-CN" w:bidi="ar-SA"/>
              </w:rPr>
            </w:pPr>
            <w:r>
              <w:rPr>
                <w:rFonts w:hint="eastAsia" w:ascii="仿宋" w:hAnsi="仿宋" w:cs="仿宋"/>
                <w:b w:val="0"/>
                <w:bCs w:val="0"/>
                <w:sz w:val="24"/>
                <w:szCs w:val="24"/>
                <w:lang w:val="en-US" w:eastAsia="zh-CN"/>
              </w:rPr>
              <w:t>QH/XDP-60</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bidi w:val="0"/>
              <w:jc w:val="both"/>
              <w:rPr>
                <w:rFonts w:hint="eastAsia" w:ascii="Times New Roman" w:hAnsi="Times New Roman" w:eastAsia="仿宋" w:cs="Times New Roman"/>
                <w:kern w:val="2"/>
                <w:sz w:val="28"/>
                <w:szCs w:val="24"/>
                <w:lang w:val="en-US" w:eastAsia="zh-CN" w:bidi="ar-SA"/>
              </w:rPr>
            </w:pPr>
            <w:r>
              <w:rPr>
                <w:rFonts w:hint="eastAsia" w:ascii="仿宋" w:hAnsi="仿宋" w:eastAsia="仿宋" w:cs="仿宋"/>
                <w:kern w:val="2"/>
                <w:sz w:val="24"/>
                <w:szCs w:val="24"/>
                <w:lang w:val="en-US" w:eastAsia="zh-CN" w:bidi="ar-SA"/>
              </w:rPr>
              <w:t>溶菌酶高效过滤器；可有效去除室内小于0.12微米的颗</w:t>
            </w:r>
            <w:r>
              <w:rPr>
                <w:rFonts w:hint="eastAsia" w:cs="Times New Roman"/>
                <w:kern w:val="2"/>
                <w:sz w:val="24"/>
                <w:szCs w:val="24"/>
                <w:lang w:val="en-US" w:eastAsia="zh-CN" w:bidi="ar-SA"/>
              </w:rPr>
              <w:t>粒物以及微小细菌。</w:t>
            </w:r>
          </w:p>
        </w:tc>
      </w:tr>
      <w:tr>
        <w:tblPrEx>
          <w:tblCellMar>
            <w:top w:w="0" w:type="dxa"/>
            <w:left w:w="108" w:type="dxa"/>
            <w:bottom w:w="0" w:type="dxa"/>
            <w:right w:w="108" w:type="dxa"/>
          </w:tblCellMar>
        </w:tblPrEx>
        <w:trPr>
          <w:trHeight w:val="99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cs="仿宋"/>
                <w:sz w:val="24"/>
                <w:szCs w:val="24"/>
                <w:lang w:val="en-US" w:eastAsia="zh-CN"/>
              </w:rPr>
            </w:pPr>
            <w:r>
              <w:rPr>
                <w:rFonts w:hint="eastAsia" w:ascii="仿宋" w:hAnsi="仿宋" w:cs="仿宋"/>
                <w:sz w:val="24"/>
                <w:szCs w:val="24"/>
                <w:lang w:val="en-US" w:eastAsia="zh-CN"/>
              </w:rPr>
              <w:t>一次性使用病毒采样管</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cs="仿宋"/>
                <w:sz w:val="24"/>
                <w:szCs w:val="24"/>
                <w:lang w:val="en-US" w:eastAsia="zh-CN"/>
              </w:rPr>
            </w:pP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612"/>
              </w:tabs>
              <w:spacing w:line="360" w:lineRule="exact"/>
              <w:ind w:left="0" w:firstLine="0"/>
              <w:jc w:val="left"/>
              <w:rPr>
                <w:rFonts w:hint="default" w:ascii="仿宋" w:hAnsi="仿宋" w:cs="仿宋"/>
                <w:b w:val="0"/>
                <w:bCs w:val="0"/>
                <w:sz w:val="24"/>
                <w:szCs w:val="24"/>
                <w:lang w:val="en-US" w:eastAsia="zh-CN"/>
              </w:rPr>
            </w:pPr>
            <w:r>
              <w:rPr>
                <w:rFonts w:hint="eastAsia" w:ascii="仿宋" w:hAnsi="仿宋" w:cs="仿宋"/>
                <w:b w:val="0"/>
                <w:bCs w:val="0"/>
                <w:sz w:val="24"/>
                <w:szCs w:val="24"/>
                <w:lang w:val="en-US" w:eastAsia="zh-CN"/>
              </w:rPr>
              <w:t>CVID-19</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bidi w:val="0"/>
              <w:jc w:val="both"/>
              <w:rPr>
                <w:rFonts w:hint="default" w:ascii="Times New Roman" w:hAnsi="Times New Roman" w:eastAsia="仿宋" w:cs="Times New Roman"/>
                <w:kern w:val="2"/>
                <w:sz w:val="28"/>
                <w:szCs w:val="24"/>
                <w:lang w:val="en-US" w:eastAsia="zh-CN" w:bidi="ar-SA"/>
              </w:rPr>
            </w:pPr>
            <w:r>
              <w:rPr>
                <w:rFonts w:hint="eastAsia" w:cs="Times New Roman"/>
                <w:kern w:val="2"/>
                <w:sz w:val="24"/>
                <w:szCs w:val="24"/>
                <w:lang w:val="en-US" w:eastAsia="zh-CN" w:bidi="ar-SA"/>
              </w:rPr>
              <w:t>免提取、灭火型、非灭火型</w:t>
            </w:r>
          </w:p>
        </w:tc>
      </w:tr>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cs="仿宋"/>
                <w:sz w:val="24"/>
                <w:szCs w:val="24"/>
                <w:lang w:val="en-US" w:eastAsia="zh-CN"/>
              </w:rPr>
            </w:pPr>
            <w:r>
              <w:rPr>
                <w:rFonts w:hint="eastAsia" w:ascii="仿宋" w:hAnsi="仿宋" w:cs="仿宋"/>
                <w:sz w:val="24"/>
                <w:szCs w:val="24"/>
                <w:lang w:val="en-US" w:eastAsia="zh-CN"/>
              </w:rPr>
              <w:t>核酸提取仪</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 w:hAnsi="仿宋" w:cs="仿宋"/>
                <w:sz w:val="24"/>
                <w:szCs w:val="24"/>
                <w:lang w:val="en-US" w:eastAsia="zh-CN"/>
              </w:rPr>
            </w:pPr>
            <w:r>
              <w:rPr>
                <w:rFonts w:hint="eastAsia" w:ascii="仿宋" w:hAnsi="仿宋" w:cs="仿宋"/>
                <w:sz w:val="24"/>
                <w:szCs w:val="24"/>
                <w:lang w:val="en-US" w:eastAsia="zh-CN"/>
              </w:rPr>
              <w:t>医疗器械</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612"/>
              </w:tabs>
              <w:spacing w:line="360" w:lineRule="exact"/>
              <w:ind w:left="0" w:firstLine="0"/>
              <w:jc w:val="left"/>
              <w:rPr>
                <w:rFonts w:hint="default" w:ascii="仿宋" w:hAnsi="仿宋" w:cs="仿宋"/>
                <w:b w:val="0"/>
                <w:bCs w:val="0"/>
                <w:sz w:val="24"/>
                <w:szCs w:val="24"/>
                <w:lang w:val="en-US" w:eastAsia="zh-CN"/>
              </w:rPr>
            </w:pPr>
            <w:r>
              <w:rPr>
                <w:rFonts w:hint="eastAsia" w:ascii="仿宋" w:hAnsi="仿宋" w:cs="仿宋"/>
                <w:sz w:val="24"/>
                <w:szCs w:val="24"/>
                <w:lang w:val="en-US" w:eastAsia="zh-CN"/>
              </w:rPr>
              <w:t>QH-HS48P   QH-HS96P</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bidi w:val="0"/>
              <w:jc w:val="center"/>
              <w:rPr>
                <w:rFonts w:hint="default" w:ascii="仿宋" w:hAnsi="仿宋" w:eastAsia="仿宋" w:cs="仿宋"/>
                <w:kern w:val="2"/>
                <w:sz w:val="24"/>
                <w:szCs w:val="24"/>
                <w:lang w:val="en-US" w:eastAsia="zh-CN" w:bidi="ar-SA"/>
              </w:rPr>
            </w:pPr>
            <w:r>
              <w:rPr>
                <w:rFonts w:hint="eastAsia" w:ascii="仿宋" w:hAnsi="仿宋" w:cs="仿宋"/>
                <w:kern w:val="2"/>
                <w:sz w:val="24"/>
                <w:szCs w:val="24"/>
                <w:lang w:val="en-US" w:eastAsia="zh-CN" w:bidi="ar-SA"/>
              </w:rPr>
              <w:t>自由编程、快速提取、操作简单、温度控制</w:t>
            </w:r>
          </w:p>
        </w:tc>
      </w:tr>
      <w:tr>
        <w:tblPrEx>
          <w:tblCellMar>
            <w:top w:w="0" w:type="dxa"/>
            <w:left w:w="108" w:type="dxa"/>
            <w:bottom w:w="0" w:type="dxa"/>
            <w:right w:w="108" w:type="dxa"/>
          </w:tblCellMar>
        </w:tblPrEx>
        <w:trPr>
          <w:trHeight w:val="227"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ind w:left="0" w:firstLine="0"/>
              <w:jc w:val="center"/>
              <w:rPr>
                <w:rFonts w:hint="default" w:ascii="仿宋" w:hAnsi="仿宋" w:cs="仿宋"/>
                <w:sz w:val="24"/>
                <w:szCs w:val="24"/>
                <w:lang w:val="en-US" w:eastAsia="zh-CN"/>
              </w:rPr>
            </w:pPr>
            <w:r>
              <w:rPr>
                <w:rFonts w:hint="eastAsia" w:ascii="仿宋" w:hAnsi="仿宋" w:cs="仿宋"/>
                <w:sz w:val="24"/>
                <w:szCs w:val="24"/>
                <w:lang w:val="en-US" w:eastAsia="zh-CN"/>
              </w:rPr>
              <w:t>毒品痕量快速检测仪</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 w:hAnsi="仿宋" w:cs="仿宋"/>
                <w:sz w:val="24"/>
                <w:szCs w:val="24"/>
                <w:lang w:val="en-US" w:eastAsia="zh-CN"/>
              </w:rPr>
            </w:pPr>
            <w:r>
              <w:rPr>
                <w:rFonts w:hint="eastAsia" w:ascii="仿宋" w:hAnsi="仿宋" w:cs="仿宋"/>
                <w:sz w:val="24"/>
                <w:szCs w:val="24"/>
                <w:lang w:val="en-US" w:eastAsia="zh-CN"/>
              </w:rPr>
              <w:t>医疗器械</w:t>
            </w:r>
          </w:p>
        </w:tc>
        <w:tc>
          <w:tcPr>
            <w:tcW w:w="2610" w:type="dxa"/>
            <w:tcBorders>
              <w:top w:val="single" w:color="auto" w:sz="4" w:space="0"/>
              <w:left w:val="nil"/>
              <w:bottom w:val="single" w:color="auto" w:sz="4" w:space="0"/>
              <w:right w:val="single" w:color="auto" w:sz="4" w:space="0"/>
            </w:tcBorders>
            <w:shd w:val="clear" w:color="auto" w:fill="auto"/>
            <w:noWrap/>
            <w:vAlign w:val="center"/>
          </w:tcPr>
          <w:p>
            <w:pPr>
              <w:widowControl/>
              <w:tabs>
                <w:tab w:val="left" w:pos="612"/>
              </w:tabs>
              <w:spacing w:line="360" w:lineRule="exact"/>
              <w:ind w:left="0" w:firstLine="0"/>
              <w:jc w:val="both"/>
              <w:rPr>
                <w:rFonts w:hint="default" w:ascii="仿宋" w:hAnsi="仿宋" w:eastAsia="仿宋" w:cs="仿宋"/>
                <w:b w:val="0"/>
                <w:bCs w:val="0"/>
                <w:sz w:val="24"/>
                <w:szCs w:val="24"/>
                <w:lang w:val="en-US" w:eastAsia="zh-CN"/>
              </w:rPr>
            </w:pPr>
            <w:r>
              <w:rPr>
                <w:rFonts w:hint="eastAsia" w:ascii="仿宋" w:hAnsi="仿宋" w:cs="仿宋"/>
                <w:b w:val="0"/>
                <w:bCs w:val="0"/>
                <w:sz w:val="24"/>
                <w:szCs w:val="24"/>
                <w:lang w:val="en-US" w:eastAsia="zh-CN"/>
              </w:rPr>
              <w:t>QHAFS1688 QHAFS1688A</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bidi w:val="0"/>
              <w:jc w:val="both"/>
              <w:rPr>
                <w:rFonts w:hint="default" w:ascii="Times New Roman" w:hAnsi="Times New Roman" w:eastAsia="仿宋" w:cs="Times New Roman"/>
                <w:kern w:val="2"/>
                <w:sz w:val="28"/>
                <w:szCs w:val="24"/>
                <w:lang w:val="en-US" w:eastAsia="zh-CN" w:bidi="ar-SA"/>
              </w:rPr>
            </w:pPr>
            <w:r>
              <w:rPr>
                <w:rFonts w:hint="eastAsia" w:cs="Times New Roman"/>
                <w:kern w:val="2"/>
                <w:sz w:val="24"/>
                <w:szCs w:val="24"/>
                <w:lang w:val="en-US" w:eastAsia="zh-CN" w:bidi="ar-SA"/>
              </w:rPr>
              <w:t>检测速度快，5分钟出结果</w:t>
            </w:r>
          </w:p>
        </w:tc>
      </w:tr>
    </w:tbl>
    <w:p>
      <w:pPr>
        <w:adjustRightInd w:val="0"/>
        <w:snapToGrid w:val="0"/>
        <w:spacing w:line="360" w:lineRule="auto"/>
        <w:rPr>
          <w:rFonts w:ascii="宋体" w:hAnsi="宋体" w:cs="宋体"/>
        </w:rPr>
      </w:pPr>
    </w:p>
    <w:p>
      <w:pPr>
        <w:pStyle w:val="4"/>
        <w:bidi w:val="0"/>
        <w:rPr>
          <w:rFonts w:hint="eastAsia" w:eastAsia="仿宋"/>
          <w:lang w:eastAsia="zh-CN"/>
        </w:rPr>
      </w:pPr>
      <w:bookmarkStart w:id="26" w:name="_Toc21993"/>
      <w:r>
        <w:rPr>
          <w:rFonts w:hint="eastAsia"/>
          <w:lang w:eastAsia="zh-CN"/>
        </w:rPr>
        <w:t>五、</w:t>
      </w:r>
      <w:r>
        <w:rPr>
          <w:rFonts w:hint="eastAsia"/>
        </w:rPr>
        <w:t>公司财务报表</w:t>
      </w:r>
      <w:r>
        <w:rPr>
          <w:rFonts w:hint="eastAsia"/>
          <w:lang w:eastAsia="zh-CN"/>
        </w:rPr>
        <w:t>简表</w:t>
      </w:r>
      <w:bookmarkEnd w:id="26"/>
    </w:p>
    <w:p>
      <w:pPr>
        <w:numPr>
          <w:ilvl w:val="0"/>
          <w:numId w:val="4"/>
        </w:numPr>
        <w:adjustRightInd w:val="0"/>
        <w:snapToGrid w:val="0"/>
        <w:spacing w:afterLines="50" w:line="440" w:lineRule="atLeast"/>
        <w:ind w:left="482"/>
        <w:rPr>
          <w:rFonts w:hint="eastAsia" w:ascii="仿宋" w:hAnsi="仿宋" w:eastAsia="仿宋" w:cs="仿宋"/>
          <w:kern w:val="0"/>
          <w:sz w:val="28"/>
          <w:szCs w:val="28"/>
        </w:rPr>
      </w:pPr>
      <w:bookmarkStart w:id="27" w:name="_Toc248204895"/>
      <w:r>
        <w:rPr>
          <w:rFonts w:hint="eastAsia" w:ascii="仿宋" w:hAnsi="仿宋" w:eastAsia="仿宋" w:cs="仿宋"/>
          <w:b/>
          <w:bCs/>
          <w:sz w:val="28"/>
          <w:szCs w:val="28"/>
        </w:rPr>
        <w:t>资产负债表</w:t>
      </w:r>
      <w:bookmarkEnd w:id="27"/>
      <w:bookmarkStart w:id="28" w:name="_Toc248204896"/>
      <w:r>
        <w:rPr>
          <w:rFonts w:hint="eastAsia" w:ascii="仿宋" w:hAnsi="仿宋" w:eastAsia="仿宋" w:cs="仿宋"/>
          <w:kern w:val="0"/>
          <w:sz w:val="28"/>
          <w:szCs w:val="28"/>
        </w:rPr>
        <w:t>（除特别注明外，金额单位均为人民币元）</w:t>
      </w:r>
    </w:p>
    <w:tbl>
      <w:tblPr>
        <w:tblStyle w:val="21"/>
        <w:tblW w:w="9105" w:type="dxa"/>
        <w:tblInd w:w="-396" w:type="dxa"/>
        <w:shd w:val="clear" w:color="auto" w:fill="auto"/>
        <w:tblLayout w:type="fixed"/>
        <w:tblCellMar>
          <w:top w:w="0" w:type="dxa"/>
          <w:left w:w="0" w:type="dxa"/>
          <w:bottom w:w="0" w:type="dxa"/>
          <w:right w:w="0" w:type="dxa"/>
        </w:tblCellMar>
      </w:tblPr>
      <w:tblGrid>
        <w:gridCol w:w="3204"/>
        <w:gridCol w:w="1971"/>
        <w:gridCol w:w="2040"/>
        <w:gridCol w:w="1890"/>
      </w:tblGrid>
      <w:tr>
        <w:tblPrEx>
          <w:shd w:val="clear" w:color="auto" w:fill="auto"/>
          <w:tblCellMar>
            <w:top w:w="0" w:type="dxa"/>
            <w:left w:w="0" w:type="dxa"/>
            <w:bottom w:w="0" w:type="dxa"/>
            <w:right w:w="0" w:type="dxa"/>
          </w:tblCellMar>
        </w:tblPrEx>
        <w:trPr>
          <w:cantSplit/>
          <w:trHeight w:val="37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 xml:space="preserve"> </w:t>
            </w:r>
            <w:r>
              <w:rPr>
                <w:rFonts w:hint="eastAsia" w:ascii="仿宋" w:hAnsi="仿宋" w:eastAsia="仿宋" w:cs="仿宋"/>
                <w:b/>
                <w:i w:val="0"/>
                <w:color w:val="000000"/>
                <w:kern w:val="0"/>
                <w:sz w:val="28"/>
                <w:szCs w:val="28"/>
                <w:u w:val="none"/>
                <w:lang w:val="en-US" w:eastAsia="zh-CN" w:bidi="ar"/>
              </w:rPr>
              <w:t xml:space="preserve">  项   目 </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Style w:val="47"/>
                <w:b/>
                <w:bCs/>
                <w:lang w:val="en-US" w:eastAsia="zh-CN" w:bidi="ar"/>
              </w:rPr>
              <w:t>202</w:t>
            </w:r>
            <w:r>
              <w:rPr>
                <w:rStyle w:val="47"/>
                <w:rFonts w:hint="eastAsia"/>
                <w:b/>
                <w:bCs/>
                <w:lang w:val="en-US" w:eastAsia="zh-CN" w:bidi="ar"/>
              </w:rPr>
              <w:t>1</w:t>
            </w:r>
            <w:r>
              <w:rPr>
                <w:rFonts w:hint="eastAsia" w:ascii="宋体" w:hAnsi="宋体" w:eastAsia="宋体" w:cs="宋体"/>
                <w:b/>
                <w:bCs/>
                <w:i w:val="0"/>
                <w:color w:val="000000"/>
                <w:kern w:val="0"/>
                <w:sz w:val="24"/>
                <w:szCs w:val="24"/>
                <w:u w:val="none"/>
                <w:lang w:val="en-US" w:eastAsia="zh-CN" w:bidi="ar"/>
              </w:rPr>
              <w:t>年9月</w:t>
            </w:r>
            <w:r>
              <w:rPr>
                <w:rStyle w:val="47"/>
                <w:b/>
                <w:bCs/>
                <w:lang w:val="en-US" w:eastAsia="zh-CN" w:bidi="ar"/>
              </w:rPr>
              <w:t>3</w:t>
            </w:r>
            <w:r>
              <w:rPr>
                <w:rStyle w:val="47"/>
                <w:rFonts w:hint="eastAsia"/>
                <w:b/>
                <w:bCs/>
                <w:lang w:val="en-US" w:eastAsia="zh-CN" w:bidi="ar"/>
              </w:rPr>
              <w:t>0</w:t>
            </w:r>
            <w:r>
              <w:rPr>
                <w:rFonts w:hint="eastAsia" w:ascii="宋体" w:hAnsi="宋体" w:eastAsia="宋体" w:cs="宋体"/>
                <w:b/>
                <w:bCs/>
                <w:i w:val="0"/>
                <w:color w:val="000000"/>
                <w:kern w:val="0"/>
                <w:sz w:val="24"/>
                <w:szCs w:val="24"/>
                <w:u w:val="none"/>
                <w:lang w:val="en-US" w:eastAsia="zh-CN" w:bidi="ar"/>
              </w:rPr>
              <w:t>日</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Style w:val="47"/>
                <w:b/>
                <w:bCs/>
                <w:lang w:val="en-US" w:eastAsia="zh-CN" w:bidi="ar"/>
              </w:rPr>
              <w:t>20</w:t>
            </w:r>
            <w:r>
              <w:rPr>
                <w:rStyle w:val="47"/>
                <w:rFonts w:hint="eastAsia"/>
                <w:b/>
                <w:bCs/>
                <w:lang w:val="en-US" w:eastAsia="zh-CN" w:bidi="ar"/>
              </w:rPr>
              <w:t>20</w:t>
            </w:r>
            <w:r>
              <w:rPr>
                <w:rFonts w:ascii="仿宋_GB2312" w:hAnsi="Arial Narrow" w:eastAsia="仿宋_GB2312" w:cs="仿宋_GB2312"/>
                <w:b/>
                <w:bCs/>
                <w:i w:val="0"/>
                <w:color w:val="000000"/>
                <w:kern w:val="0"/>
                <w:sz w:val="24"/>
                <w:szCs w:val="24"/>
                <w:u w:val="none"/>
                <w:lang w:val="en-US" w:eastAsia="zh-CN" w:bidi="ar"/>
              </w:rPr>
              <w:t>年</w:t>
            </w:r>
            <w:r>
              <w:rPr>
                <w:rStyle w:val="47"/>
                <w:b/>
                <w:bCs/>
                <w:lang w:val="en-US" w:eastAsia="zh-CN" w:bidi="ar"/>
              </w:rPr>
              <w:t>12</w:t>
            </w:r>
            <w:r>
              <w:rPr>
                <w:rFonts w:ascii="仿宋_GB2312" w:hAnsi="Arial Narrow" w:eastAsia="仿宋_GB2312" w:cs="仿宋_GB2312"/>
                <w:b/>
                <w:bCs/>
                <w:i w:val="0"/>
                <w:color w:val="000000"/>
                <w:kern w:val="0"/>
                <w:sz w:val="24"/>
                <w:szCs w:val="24"/>
                <w:u w:val="none"/>
                <w:lang w:val="en-US" w:eastAsia="zh-CN" w:bidi="ar"/>
              </w:rPr>
              <w:t>月</w:t>
            </w:r>
            <w:r>
              <w:rPr>
                <w:rStyle w:val="47"/>
                <w:b/>
                <w:bCs/>
                <w:lang w:val="en-US" w:eastAsia="zh-CN" w:bidi="ar"/>
              </w:rPr>
              <w:t>31</w:t>
            </w:r>
            <w:r>
              <w:rPr>
                <w:rFonts w:ascii="仿宋_GB2312" w:hAnsi="Arial Narrow" w:eastAsia="仿宋_GB2312" w:cs="仿宋_GB2312"/>
                <w:b/>
                <w:bCs/>
                <w:i w:val="0"/>
                <w:color w:val="000000"/>
                <w:kern w:val="0"/>
                <w:sz w:val="24"/>
                <w:szCs w:val="24"/>
                <w:u w:val="none"/>
                <w:lang w:val="en-US" w:eastAsia="zh-CN" w:bidi="ar"/>
              </w:rPr>
              <w:t xml:space="preserve">日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Style w:val="47"/>
                <w:b/>
                <w:bCs/>
                <w:lang w:val="en-US" w:eastAsia="zh-CN" w:bidi="ar"/>
              </w:rPr>
              <w:t>201</w:t>
            </w:r>
            <w:r>
              <w:rPr>
                <w:rStyle w:val="47"/>
                <w:rFonts w:hint="eastAsia"/>
                <w:b/>
                <w:bCs/>
                <w:lang w:val="en-US" w:eastAsia="zh-CN" w:bidi="ar"/>
              </w:rPr>
              <w:t>9</w:t>
            </w:r>
            <w:r>
              <w:rPr>
                <w:rFonts w:ascii="仿宋_GB2312" w:hAnsi="Arial Narrow" w:eastAsia="仿宋_GB2312" w:cs="仿宋_GB2312"/>
                <w:b/>
                <w:bCs/>
                <w:i w:val="0"/>
                <w:color w:val="000000"/>
                <w:kern w:val="0"/>
                <w:sz w:val="24"/>
                <w:szCs w:val="24"/>
                <w:u w:val="none"/>
                <w:lang w:val="en-US" w:eastAsia="zh-CN" w:bidi="ar"/>
              </w:rPr>
              <w:t>年</w:t>
            </w:r>
            <w:r>
              <w:rPr>
                <w:rStyle w:val="47"/>
                <w:b/>
                <w:bCs/>
                <w:lang w:val="en-US" w:eastAsia="zh-CN" w:bidi="ar"/>
              </w:rPr>
              <w:t>12</w:t>
            </w:r>
            <w:r>
              <w:rPr>
                <w:rFonts w:ascii="仿宋_GB2312" w:hAnsi="Arial Narrow" w:eastAsia="仿宋_GB2312" w:cs="仿宋_GB2312"/>
                <w:b/>
                <w:bCs/>
                <w:i w:val="0"/>
                <w:color w:val="000000"/>
                <w:kern w:val="0"/>
                <w:sz w:val="24"/>
                <w:szCs w:val="24"/>
                <w:u w:val="none"/>
                <w:lang w:val="en-US" w:eastAsia="zh-CN" w:bidi="ar"/>
              </w:rPr>
              <w:t>月</w:t>
            </w:r>
            <w:r>
              <w:rPr>
                <w:rStyle w:val="47"/>
                <w:b/>
                <w:bCs/>
                <w:lang w:val="en-US" w:eastAsia="zh-CN" w:bidi="ar"/>
              </w:rPr>
              <w:t>31</w:t>
            </w:r>
            <w:r>
              <w:rPr>
                <w:rFonts w:ascii="仿宋_GB2312" w:hAnsi="Arial Narrow" w:eastAsia="仿宋_GB2312" w:cs="仿宋_GB2312"/>
                <w:b/>
                <w:bCs/>
                <w:i w:val="0"/>
                <w:color w:val="000000"/>
                <w:kern w:val="0"/>
                <w:sz w:val="24"/>
                <w:szCs w:val="24"/>
                <w:u w:val="none"/>
                <w:lang w:val="en-US" w:eastAsia="zh-CN" w:bidi="ar"/>
              </w:rPr>
              <w:t xml:space="preserve">日 </w:t>
            </w:r>
          </w:p>
        </w:tc>
      </w:tr>
      <w:tr>
        <w:tblPrEx>
          <w:shd w:val="clear" w:color="auto" w:fill="auto"/>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2"/>
                <w:sz w:val="24"/>
                <w:szCs w:val="24"/>
                <w:u w:val="none"/>
                <w:lang w:val="en-US" w:eastAsia="zh-CN" w:bidi="ar-SA"/>
              </w:rPr>
            </w:pPr>
            <w:r>
              <w:rPr>
                <w:rFonts w:hint="eastAsia" w:ascii="仿宋_GB2312" w:hAnsi="Times New Roman" w:eastAsia="仿宋_GB2312" w:cs="仿宋_GB2312"/>
                <w:i w:val="0"/>
                <w:iCs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其他流动资产</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459,478.46 </w:t>
            </w:r>
          </w:p>
        </w:tc>
      </w:tr>
      <w:tr>
        <w:tblPrEx>
          <w:shd w:val="clear" w:color="auto" w:fill="auto"/>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    流动资产合计</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23,788,024.23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18,479,791.13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9,549,507.06 </w:t>
            </w:r>
          </w:p>
        </w:tc>
      </w:tr>
      <w:tr>
        <w:tblPrEx>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    非流动资产合计</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5,831,136.39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2,876,372.68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32,341.90 </w:t>
            </w:r>
          </w:p>
        </w:tc>
      </w:tr>
      <w:tr>
        <w:tblPrEx>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      资产总计</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29,619,160.62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21,356,163.81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default" w:ascii="Arial Narrow" w:hAnsi="Arial Narrow" w:eastAsia="Arial Narrow" w:cs="Arial Narrow"/>
                <w:b w:val="0"/>
                <w:bCs/>
                <w:i w:val="0"/>
                <w:iCs w:val="0"/>
                <w:color w:val="000000"/>
                <w:kern w:val="0"/>
                <w:sz w:val="24"/>
                <w:szCs w:val="24"/>
                <w:u w:val="none"/>
                <w:lang w:val="en-US" w:eastAsia="zh-CN" w:bidi="ar"/>
              </w:rPr>
              <w:t xml:space="preserve"> 9,581,848.96 </w:t>
            </w:r>
          </w:p>
        </w:tc>
      </w:tr>
    </w:tbl>
    <w:p>
      <w:pPr>
        <w:adjustRightInd w:val="0"/>
        <w:snapToGrid w:val="0"/>
        <w:spacing w:beforeLines="50" w:afterLines="50" w:line="440" w:lineRule="atLeast"/>
        <w:rPr>
          <w:rFonts w:hint="eastAsia" w:ascii="仿宋" w:hAnsi="仿宋" w:eastAsia="仿宋" w:cs="仿宋"/>
          <w:sz w:val="28"/>
          <w:szCs w:val="28"/>
          <w:lang w:eastAsia="zh-CN"/>
        </w:rPr>
      </w:pPr>
      <w:r>
        <w:rPr>
          <w:rFonts w:hint="eastAsia" w:ascii="仿宋" w:hAnsi="仿宋" w:eastAsia="仿宋" w:cs="仿宋"/>
          <w:b/>
          <w:bCs/>
          <w:sz w:val="28"/>
          <w:szCs w:val="28"/>
        </w:rPr>
        <w:t>资产负债表</w:t>
      </w:r>
      <w:r>
        <w:rPr>
          <w:rFonts w:hint="eastAsia" w:ascii="仿宋" w:hAnsi="仿宋" w:cs="仿宋"/>
          <w:b/>
          <w:bCs/>
          <w:sz w:val="28"/>
          <w:szCs w:val="28"/>
          <w:lang w:eastAsia="zh-CN"/>
        </w:rPr>
        <w:t>（</w:t>
      </w:r>
      <w:r>
        <w:rPr>
          <w:rFonts w:hint="eastAsia" w:ascii="仿宋" w:hAnsi="仿宋" w:eastAsia="仿宋" w:cs="仿宋"/>
          <w:b/>
          <w:bCs/>
          <w:sz w:val="28"/>
          <w:szCs w:val="28"/>
        </w:rPr>
        <w:t>续</w:t>
      </w:r>
      <w:r>
        <w:rPr>
          <w:rFonts w:hint="eastAsia" w:ascii="仿宋" w:hAnsi="仿宋" w:cs="仿宋"/>
          <w:b/>
          <w:bCs/>
          <w:sz w:val="28"/>
          <w:szCs w:val="28"/>
          <w:lang w:eastAsia="zh-CN"/>
        </w:rPr>
        <w:t>）</w:t>
      </w:r>
    </w:p>
    <w:tbl>
      <w:tblPr>
        <w:tblStyle w:val="21"/>
        <w:tblW w:w="9330" w:type="dxa"/>
        <w:tblInd w:w="-334" w:type="dxa"/>
        <w:tblLayout w:type="fixed"/>
        <w:tblCellMar>
          <w:top w:w="0" w:type="dxa"/>
          <w:left w:w="108" w:type="dxa"/>
          <w:bottom w:w="0" w:type="dxa"/>
          <w:right w:w="108" w:type="dxa"/>
        </w:tblCellMar>
      </w:tblPr>
      <w:tblGrid>
        <w:gridCol w:w="2776"/>
        <w:gridCol w:w="2354"/>
        <w:gridCol w:w="2115"/>
        <w:gridCol w:w="2085"/>
      </w:tblGrid>
      <w:tr>
        <w:tblPrEx>
          <w:tblCellMar>
            <w:top w:w="0" w:type="dxa"/>
            <w:left w:w="108" w:type="dxa"/>
            <w:bottom w:w="0" w:type="dxa"/>
            <w:right w:w="108" w:type="dxa"/>
          </w:tblCellMar>
        </w:tblPrEx>
        <w:trPr>
          <w:trHeight w:val="454" w:hRule="atLeast"/>
        </w:trPr>
        <w:tc>
          <w:tcPr>
            <w:tcW w:w="2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 xml:space="preserve">  项   目</w:t>
            </w:r>
          </w:p>
        </w:tc>
        <w:tc>
          <w:tcPr>
            <w:tcW w:w="235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r>
              <w:rPr>
                <w:rStyle w:val="47"/>
                <w:b/>
                <w:bCs/>
                <w:lang w:val="en-US" w:eastAsia="zh-CN" w:bidi="ar"/>
              </w:rPr>
              <w:t>202</w:t>
            </w:r>
            <w:r>
              <w:rPr>
                <w:rStyle w:val="47"/>
                <w:rFonts w:hint="eastAsia"/>
                <w:b/>
                <w:bCs/>
                <w:lang w:val="en-US" w:eastAsia="zh-CN" w:bidi="ar"/>
              </w:rPr>
              <w:t>1</w:t>
            </w:r>
            <w:r>
              <w:rPr>
                <w:rFonts w:hint="eastAsia" w:ascii="宋体" w:hAnsi="宋体" w:eastAsia="宋体" w:cs="宋体"/>
                <w:b/>
                <w:bCs/>
                <w:i w:val="0"/>
                <w:color w:val="000000"/>
                <w:kern w:val="0"/>
                <w:sz w:val="24"/>
                <w:szCs w:val="24"/>
                <w:u w:val="none"/>
                <w:lang w:val="en-US" w:eastAsia="zh-CN" w:bidi="ar"/>
              </w:rPr>
              <w:t>年9月</w:t>
            </w:r>
            <w:r>
              <w:rPr>
                <w:rStyle w:val="47"/>
                <w:b/>
                <w:bCs/>
                <w:lang w:val="en-US" w:eastAsia="zh-CN" w:bidi="ar"/>
              </w:rPr>
              <w:t>3</w:t>
            </w:r>
            <w:r>
              <w:rPr>
                <w:rStyle w:val="47"/>
                <w:rFonts w:hint="eastAsia"/>
                <w:b/>
                <w:bCs/>
                <w:lang w:val="en-US" w:eastAsia="zh-CN" w:bidi="ar"/>
              </w:rPr>
              <w:t>0</w:t>
            </w:r>
            <w:r>
              <w:rPr>
                <w:rFonts w:hint="eastAsia" w:ascii="宋体" w:hAnsi="宋体" w:eastAsia="宋体" w:cs="宋体"/>
                <w:b/>
                <w:bCs/>
                <w:i w:val="0"/>
                <w:color w:val="000000"/>
                <w:kern w:val="0"/>
                <w:sz w:val="24"/>
                <w:szCs w:val="24"/>
                <w:u w:val="none"/>
                <w:lang w:val="en-US" w:eastAsia="zh-CN" w:bidi="ar"/>
              </w:rPr>
              <w:t>日</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r>
              <w:rPr>
                <w:rStyle w:val="47"/>
                <w:b/>
                <w:bCs/>
                <w:lang w:val="en-US" w:eastAsia="zh-CN" w:bidi="ar"/>
              </w:rPr>
              <w:t>20</w:t>
            </w:r>
            <w:r>
              <w:rPr>
                <w:rStyle w:val="47"/>
                <w:rFonts w:hint="eastAsia"/>
                <w:b/>
                <w:bCs/>
                <w:lang w:val="en-US" w:eastAsia="zh-CN" w:bidi="ar"/>
              </w:rPr>
              <w:t>20</w:t>
            </w:r>
            <w:r>
              <w:rPr>
                <w:rFonts w:ascii="仿宋_GB2312" w:hAnsi="Arial Narrow" w:eastAsia="仿宋_GB2312" w:cs="仿宋_GB2312"/>
                <w:b/>
                <w:bCs/>
                <w:i w:val="0"/>
                <w:color w:val="000000"/>
                <w:kern w:val="0"/>
                <w:sz w:val="24"/>
                <w:szCs w:val="24"/>
                <w:u w:val="none"/>
                <w:lang w:val="en-US" w:eastAsia="zh-CN" w:bidi="ar"/>
              </w:rPr>
              <w:t>年</w:t>
            </w:r>
            <w:r>
              <w:rPr>
                <w:rStyle w:val="47"/>
                <w:b/>
                <w:bCs/>
                <w:lang w:val="en-US" w:eastAsia="zh-CN" w:bidi="ar"/>
              </w:rPr>
              <w:t>12</w:t>
            </w:r>
            <w:r>
              <w:rPr>
                <w:rFonts w:ascii="仿宋_GB2312" w:hAnsi="Arial Narrow" w:eastAsia="仿宋_GB2312" w:cs="仿宋_GB2312"/>
                <w:b/>
                <w:bCs/>
                <w:i w:val="0"/>
                <w:color w:val="000000"/>
                <w:kern w:val="0"/>
                <w:sz w:val="24"/>
                <w:szCs w:val="24"/>
                <w:u w:val="none"/>
                <w:lang w:val="en-US" w:eastAsia="zh-CN" w:bidi="ar"/>
              </w:rPr>
              <w:t>月</w:t>
            </w:r>
            <w:r>
              <w:rPr>
                <w:rStyle w:val="47"/>
                <w:b/>
                <w:bCs/>
                <w:lang w:val="en-US" w:eastAsia="zh-CN" w:bidi="ar"/>
              </w:rPr>
              <w:t>31</w:t>
            </w:r>
            <w:r>
              <w:rPr>
                <w:rFonts w:ascii="仿宋_GB2312" w:hAnsi="Arial Narrow" w:eastAsia="仿宋_GB2312" w:cs="仿宋_GB2312"/>
                <w:b/>
                <w:bCs/>
                <w:i w:val="0"/>
                <w:color w:val="000000"/>
                <w:kern w:val="0"/>
                <w:sz w:val="24"/>
                <w:szCs w:val="24"/>
                <w:u w:val="none"/>
                <w:lang w:val="en-US" w:eastAsia="zh-CN" w:bidi="ar"/>
              </w:rPr>
              <w:t xml:space="preserve">日 </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r>
              <w:rPr>
                <w:rStyle w:val="47"/>
                <w:b/>
                <w:bCs/>
                <w:lang w:val="en-US" w:eastAsia="zh-CN" w:bidi="ar"/>
              </w:rPr>
              <w:t>201</w:t>
            </w:r>
            <w:r>
              <w:rPr>
                <w:rStyle w:val="47"/>
                <w:rFonts w:hint="eastAsia"/>
                <w:b/>
                <w:bCs/>
                <w:lang w:val="en-US" w:eastAsia="zh-CN" w:bidi="ar"/>
              </w:rPr>
              <w:t>9</w:t>
            </w:r>
            <w:r>
              <w:rPr>
                <w:rFonts w:ascii="仿宋_GB2312" w:hAnsi="Arial Narrow" w:eastAsia="仿宋_GB2312" w:cs="仿宋_GB2312"/>
                <w:b/>
                <w:bCs/>
                <w:i w:val="0"/>
                <w:color w:val="000000"/>
                <w:kern w:val="0"/>
                <w:sz w:val="24"/>
                <w:szCs w:val="24"/>
                <w:u w:val="none"/>
                <w:lang w:val="en-US" w:eastAsia="zh-CN" w:bidi="ar"/>
              </w:rPr>
              <w:t>年</w:t>
            </w:r>
            <w:r>
              <w:rPr>
                <w:rStyle w:val="47"/>
                <w:b/>
                <w:bCs/>
                <w:lang w:val="en-US" w:eastAsia="zh-CN" w:bidi="ar"/>
              </w:rPr>
              <w:t>12</w:t>
            </w:r>
            <w:r>
              <w:rPr>
                <w:rFonts w:ascii="仿宋_GB2312" w:hAnsi="Arial Narrow" w:eastAsia="仿宋_GB2312" w:cs="仿宋_GB2312"/>
                <w:b/>
                <w:bCs/>
                <w:i w:val="0"/>
                <w:color w:val="000000"/>
                <w:kern w:val="0"/>
                <w:sz w:val="24"/>
                <w:szCs w:val="24"/>
                <w:u w:val="none"/>
                <w:lang w:val="en-US" w:eastAsia="zh-CN" w:bidi="ar"/>
              </w:rPr>
              <w:t>月</w:t>
            </w:r>
            <w:r>
              <w:rPr>
                <w:rStyle w:val="47"/>
                <w:b/>
                <w:bCs/>
                <w:lang w:val="en-US" w:eastAsia="zh-CN" w:bidi="ar"/>
              </w:rPr>
              <w:t>31</w:t>
            </w:r>
            <w:r>
              <w:rPr>
                <w:rFonts w:ascii="仿宋_GB2312" w:hAnsi="Arial Narrow" w:eastAsia="仿宋_GB2312" w:cs="仿宋_GB2312"/>
                <w:b/>
                <w:bCs/>
                <w:i w:val="0"/>
                <w:color w:val="000000"/>
                <w:kern w:val="0"/>
                <w:sz w:val="24"/>
                <w:szCs w:val="24"/>
                <w:u w:val="none"/>
                <w:lang w:val="en-US" w:eastAsia="zh-CN" w:bidi="ar"/>
              </w:rPr>
              <w:t xml:space="preserve">日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i w:val="0"/>
                <w:color w:val="000000"/>
                <w:kern w:val="0"/>
                <w:sz w:val="24"/>
                <w:szCs w:val="24"/>
                <w:u w:val="none"/>
                <w:lang w:val="en-US" w:eastAsia="zh-CN" w:bidi="ar"/>
              </w:rPr>
              <w:t xml:space="preserve">    </w:t>
            </w:r>
            <w:r>
              <w:rPr>
                <w:rStyle w:val="44"/>
                <w:b w:val="0"/>
                <w:bCs w:val="0"/>
                <w:lang w:val="en-US" w:eastAsia="zh-CN" w:bidi="ar"/>
              </w:rPr>
              <w:t>流动负债合计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14,564,121.58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15,325,584.41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6,258,516.34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i w:val="0"/>
                <w:color w:val="000000"/>
                <w:kern w:val="0"/>
                <w:sz w:val="24"/>
                <w:szCs w:val="24"/>
                <w:u w:val="none"/>
                <w:lang w:val="en-US" w:eastAsia="zh-CN" w:bidi="ar"/>
              </w:rPr>
              <w:t xml:space="preserve">  </w:t>
            </w:r>
            <w:r>
              <w:rPr>
                <w:rStyle w:val="44"/>
                <w:b w:val="0"/>
                <w:bCs w:val="0"/>
                <w:lang w:val="en-US" w:eastAsia="zh-CN" w:bidi="ar"/>
              </w:rPr>
              <w:t>非流动负债合计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1,880,000.00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1,880,000.00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i w:val="0"/>
                <w:color w:val="000000"/>
                <w:kern w:val="0"/>
                <w:sz w:val="24"/>
                <w:szCs w:val="24"/>
                <w:u w:val="none"/>
                <w:lang w:val="en-US" w:eastAsia="zh-CN" w:bidi="ar"/>
              </w:rPr>
              <w:t xml:space="preserve">      负债合计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16,444,121.58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17,205,584.41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6,258,516.34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i w:val="0"/>
                <w:color w:val="000000"/>
                <w:kern w:val="0"/>
                <w:sz w:val="24"/>
                <w:szCs w:val="24"/>
                <w:u w:val="none"/>
                <w:lang w:val="en-US" w:eastAsia="zh-CN" w:bidi="ar"/>
              </w:rPr>
              <w:t xml:space="preserve">  所有者权益合计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13,175,039.04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4,150,579.40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3,323,332.62 </w:t>
            </w:r>
          </w:p>
        </w:tc>
      </w:tr>
      <w:tr>
        <w:tblPrEx>
          <w:tblCellMar>
            <w:top w:w="0" w:type="dxa"/>
            <w:left w:w="108" w:type="dxa"/>
            <w:bottom w:w="0" w:type="dxa"/>
            <w:right w:w="108" w:type="dxa"/>
          </w:tblCellMar>
        </w:tblPrEx>
        <w:trPr>
          <w:trHeight w:val="366"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i w:val="0"/>
                <w:color w:val="000000"/>
                <w:kern w:val="0"/>
                <w:sz w:val="24"/>
                <w:szCs w:val="24"/>
                <w:u w:val="none"/>
                <w:lang w:val="en-US" w:eastAsia="zh-CN" w:bidi="ar"/>
              </w:rPr>
              <w:t xml:space="preserve"> 负债和所有者权益总计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29,619,160.62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21,356,163.81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kern w:val="0"/>
                <w:sz w:val="21"/>
                <w:szCs w:val="21"/>
              </w:rPr>
            </w:pPr>
            <w:r>
              <w:rPr>
                <w:rFonts w:hint="default" w:ascii="Arial Narrow" w:hAnsi="Arial Narrow" w:eastAsia="Arial Narrow" w:cs="Arial Narrow"/>
                <w:b w:val="0"/>
                <w:bCs w:val="0"/>
                <w:i w:val="0"/>
                <w:iCs w:val="0"/>
                <w:color w:val="000000"/>
                <w:kern w:val="0"/>
                <w:sz w:val="24"/>
                <w:szCs w:val="24"/>
                <w:u w:val="none"/>
                <w:lang w:val="en-US" w:eastAsia="zh-CN" w:bidi="ar"/>
              </w:rPr>
              <w:t xml:space="preserve"> 9,581,848.96 </w:t>
            </w:r>
          </w:p>
        </w:tc>
      </w:tr>
    </w:tbl>
    <w:p>
      <w:pPr>
        <w:adjustRightInd w:val="0"/>
        <w:snapToGrid w:val="0"/>
        <w:spacing w:beforeLines="50" w:afterLines="50" w:line="440" w:lineRule="atLeast"/>
        <w:rPr>
          <w:rFonts w:hint="eastAsia" w:ascii="仿宋" w:hAnsi="仿宋" w:eastAsia="仿宋" w:cs="仿宋"/>
          <w:kern w:val="0"/>
          <w:sz w:val="28"/>
          <w:szCs w:val="28"/>
        </w:rPr>
      </w:pPr>
      <w:r>
        <w:rPr>
          <w:rFonts w:hint="eastAsia" w:ascii="仿宋" w:hAnsi="仿宋" w:eastAsia="仿宋" w:cs="仿宋"/>
          <w:b/>
          <w:bCs/>
          <w:kern w:val="0"/>
          <w:sz w:val="28"/>
          <w:szCs w:val="28"/>
          <w:lang w:val="en-US" w:eastAsia="zh-CN"/>
        </w:rPr>
        <w:t>2、</w:t>
      </w:r>
      <w:r>
        <w:rPr>
          <w:rFonts w:hint="eastAsia" w:ascii="仿宋" w:hAnsi="仿宋" w:eastAsia="仿宋" w:cs="仿宋"/>
          <w:b/>
          <w:bCs/>
          <w:kern w:val="0"/>
          <w:sz w:val="28"/>
          <w:szCs w:val="28"/>
        </w:rPr>
        <w:t>利润表</w:t>
      </w:r>
      <w:bookmarkEnd w:id="28"/>
      <w:r>
        <w:rPr>
          <w:rFonts w:hint="eastAsia" w:ascii="仿宋" w:hAnsi="仿宋" w:eastAsia="仿宋" w:cs="仿宋"/>
          <w:b/>
          <w:bCs/>
          <w:kern w:val="0"/>
          <w:sz w:val="28"/>
          <w:szCs w:val="28"/>
        </w:rPr>
        <w:t>（除特别注明外，金额单位均为人民币元</w:t>
      </w:r>
      <w:r>
        <w:rPr>
          <w:rFonts w:hint="eastAsia" w:ascii="仿宋" w:hAnsi="仿宋" w:eastAsia="仿宋" w:cs="仿宋"/>
          <w:kern w:val="0"/>
          <w:sz w:val="28"/>
          <w:szCs w:val="28"/>
        </w:rPr>
        <w:t>）</w:t>
      </w:r>
    </w:p>
    <w:tbl>
      <w:tblPr>
        <w:tblStyle w:val="21"/>
        <w:tblW w:w="9510" w:type="dxa"/>
        <w:tblInd w:w="-453" w:type="dxa"/>
        <w:tblLayout w:type="fixed"/>
        <w:tblCellMar>
          <w:top w:w="0" w:type="dxa"/>
          <w:left w:w="108" w:type="dxa"/>
          <w:bottom w:w="0" w:type="dxa"/>
          <w:right w:w="108" w:type="dxa"/>
        </w:tblCellMar>
      </w:tblPr>
      <w:tblGrid>
        <w:gridCol w:w="2880"/>
        <w:gridCol w:w="2370"/>
        <w:gridCol w:w="2130"/>
        <w:gridCol w:w="2130"/>
      </w:tblGrid>
      <w:tr>
        <w:tblPrEx>
          <w:tblCellMar>
            <w:top w:w="0" w:type="dxa"/>
            <w:left w:w="108" w:type="dxa"/>
            <w:bottom w:w="0" w:type="dxa"/>
            <w:right w:w="108" w:type="dxa"/>
          </w:tblCellMar>
        </w:tblPrEx>
        <w:trPr>
          <w:trHeight w:val="454" w:hRule="atLeast"/>
        </w:trPr>
        <w:tc>
          <w:tcPr>
            <w:tcW w:w="28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 xml:space="preserve">   项   目 </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kern w:val="0"/>
                <w:sz w:val="21"/>
                <w:szCs w:val="21"/>
                <w:lang w:val="en-US"/>
              </w:rPr>
            </w:pPr>
            <w:r>
              <w:rPr>
                <w:rFonts w:hint="default" w:ascii="Arial Narrow" w:hAnsi="Arial Narrow" w:eastAsia="Arial Narrow" w:cs="Arial Narrow"/>
                <w:b/>
                <w:i w:val="0"/>
                <w:color w:val="000000"/>
                <w:kern w:val="0"/>
                <w:sz w:val="24"/>
                <w:szCs w:val="24"/>
                <w:u w:val="none"/>
                <w:lang w:val="en-US" w:eastAsia="zh-CN" w:bidi="ar"/>
              </w:rPr>
              <w:t>202</w:t>
            </w:r>
            <w:r>
              <w:rPr>
                <w:rFonts w:hint="eastAsia" w:ascii="Arial Narrow" w:hAnsi="Arial Narrow" w:eastAsia="Arial Narrow" w:cs="Arial Narrow"/>
                <w:b/>
                <w:i w:val="0"/>
                <w:color w:val="000000"/>
                <w:kern w:val="0"/>
                <w:sz w:val="24"/>
                <w:szCs w:val="24"/>
                <w:u w:val="none"/>
                <w:lang w:val="en-US" w:eastAsia="zh-CN" w:bidi="ar"/>
              </w:rPr>
              <w:t>1</w:t>
            </w:r>
            <w:r>
              <w:rPr>
                <w:rFonts w:hint="eastAsia" w:ascii="宋体" w:hAnsi="宋体" w:eastAsia="宋体" w:cs="宋体"/>
                <w:b/>
                <w:i w:val="0"/>
                <w:color w:val="000000"/>
                <w:kern w:val="0"/>
                <w:sz w:val="24"/>
                <w:szCs w:val="24"/>
                <w:u w:val="none"/>
                <w:lang w:val="en-US" w:eastAsia="zh-CN" w:bidi="ar"/>
              </w:rPr>
              <w:t>年1-9月</w:t>
            </w:r>
          </w:p>
        </w:tc>
        <w:tc>
          <w:tcPr>
            <w:tcW w:w="21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b/>
                <w:i w:val="0"/>
                <w:color w:val="000000"/>
                <w:kern w:val="0"/>
                <w:sz w:val="24"/>
                <w:szCs w:val="24"/>
                <w:u w:val="none"/>
                <w:lang w:val="en-US" w:eastAsia="zh-CN" w:bidi="ar"/>
              </w:rPr>
              <w:t>20</w:t>
            </w:r>
            <w:r>
              <w:rPr>
                <w:rFonts w:hint="eastAsia" w:ascii="Arial Narrow" w:hAnsi="Arial Narrow" w:eastAsia="Arial Narrow" w:cs="Arial Narrow"/>
                <w:b/>
                <w:i w:val="0"/>
                <w:color w:val="000000"/>
                <w:kern w:val="0"/>
                <w:sz w:val="24"/>
                <w:szCs w:val="24"/>
                <w:u w:val="none"/>
                <w:lang w:val="en-US" w:eastAsia="zh-CN" w:bidi="ar"/>
              </w:rPr>
              <w:t>20</w:t>
            </w:r>
            <w:r>
              <w:rPr>
                <w:rFonts w:ascii="仿宋_GB2312" w:hAnsi="Arial Narrow" w:eastAsia="仿宋_GB2312" w:cs="仿宋_GB2312"/>
                <w:b/>
                <w:i w:val="0"/>
                <w:color w:val="000000"/>
                <w:kern w:val="0"/>
                <w:sz w:val="24"/>
                <w:szCs w:val="24"/>
                <w:u w:val="none"/>
                <w:lang w:val="en-US" w:eastAsia="zh-CN" w:bidi="ar"/>
              </w:rPr>
              <w:t>年度</w:t>
            </w:r>
          </w:p>
        </w:tc>
        <w:tc>
          <w:tcPr>
            <w:tcW w:w="21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kern w:val="0"/>
                <w:sz w:val="24"/>
                <w:szCs w:val="24"/>
                <w:u w:val="none"/>
                <w:lang w:val="en-US" w:eastAsia="zh-CN" w:bidi="ar"/>
              </w:rPr>
            </w:pPr>
            <w:r>
              <w:rPr>
                <w:rFonts w:hint="eastAsia" w:ascii="Arial Narrow" w:hAnsi="Arial Narrow" w:eastAsia="Arial Narrow" w:cs="Arial Narrow"/>
                <w:b/>
                <w:i w:val="0"/>
                <w:color w:val="000000"/>
                <w:kern w:val="0"/>
                <w:sz w:val="24"/>
                <w:szCs w:val="24"/>
                <w:u w:val="none"/>
                <w:lang w:val="en-US" w:eastAsia="zh-CN" w:bidi="ar"/>
              </w:rPr>
              <w:t>2019年度</w:t>
            </w:r>
          </w:p>
        </w:tc>
      </w:tr>
      <w:tr>
        <w:tblPrEx>
          <w:tblCellMar>
            <w:top w:w="0" w:type="dxa"/>
            <w:left w:w="108" w:type="dxa"/>
            <w:bottom w:w="0" w:type="dxa"/>
            <w:right w:w="108" w:type="dxa"/>
          </w:tblCellMar>
        </w:tblPrEx>
        <w:trPr>
          <w:trHeight w:val="454" w:hRule="atLeast"/>
        </w:trPr>
        <w:tc>
          <w:tcPr>
            <w:tcW w:w="28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一、营业收入</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27,554,663.47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24,471,781.15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val="0"/>
                <w:bCs/>
                <w:i w:val="0"/>
                <w:color w:val="000000"/>
                <w:kern w:val="0"/>
                <w:sz w:val="24"/>
                <w:szCs w:val="24"/>
                <w:u w:val="none"/>
                <w:lang w:val="en-US" w:eastAsia="zh-CN" w:bidi="ar"/>
              </w:rPr>
            </w:pPr>
            <w:r>
              <w:rPr>
                <w:rFonts w:hint="default" w:ascii="Arial Narrow" w:hAnsi="Arial Narrow" w:eastAsia="Arial Narrow" w:cs="Arial Narrow"/>
                <w:b w:val="0"/>
                <w:bCs/>
                <w:i w:val="0"/>
                <w:iCs w:val="0"/>
                <w:color w:val="000000"/>
                <w:kern w:val="0"/>
                <w:sz w:val="24"/>
                <w:szCs w:val="24"/>
                <w:u w:val="none"/>
                <w:lang w:val="en-US" w:eastAsia="zh-CN" w:bidi="ar"/>
              </w:rPr>
              <w:t xml:space="preserve"> 9,773,328.89 </w:t>
            </w:r>
          </w:p>
        </w:tc>
      </w:tr>
      <w:tr>
        <w:tblPrEx>
          <w:tblCellMar>
            <w:top w:w="0" w:type="dxa"/>
            <w:left w:w="108" w:type="dxa"/>
            <w:bottom w:w="0" w:type="dxa"/>
            <w:right w:w="108" w:type="dxa"/>
          </w:tblCellMar>
        </w:tblPrEx>
        <w:trPr>
          <w:trHeight w:val="454" w:hRule="atLeast"/>
        </w:trPr>
        <w:tc>
          <w:tcPr>
            <w:tcW w:w="28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二、营业利润(亏损以“-”号填列）</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264,065.07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821,437.20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val="0"/>
                <w:bCs/>
                <w:i w:val="0"/>
                <w:color w:val="000000"/>
                <w:kern w:val="0"/>
                <w:sz w:val="24"/>
                <w:szCs w:val="24"/>
                <w:u w:val="none"/>
                <w:lang w:val="en-US" w:eastAsia="zh-CN" w:bidi="ar"/>
              </w:rPr>
            </w:pPr>
            <w:r>
              <w:rPr>
                <w:rFonts w:hint="default" w:ascii="Arial Narrow" w:hAnsi="Arial Narrow" w:eastAsia="Arial Narrow" w:cs="Arial Narrow"/>
                <w:b w:val="0"/>
                <w:bCs/>
                <w:i w:val="0"/>
                <w:iCs w:val="0"/>
                <w:color w:val="000000"/>
                <w:kern w:val="0"/>
                <w:sz w:val="24"/>
                <w:szCs w:val="24"/>
                <w:u w:val="none"/>
                <w:lang w:val="en-US" w:eastAsia="zh-CN" w:bidi="ar"/>
              </w:rPr>
              <w:t xml:space="preserve"> -3,131.76 </w:t>
            </w:r>
          </w:p>
        </w:tc>
      </w:tr>
      <w:tr>
        <w:tblPrEx>
          <w:tblCellMar>
            <w:top w:w="0" w:type="dxa"/>
            <w:left w:w="108" w:type="dxa"/>
            <w:bottom w:w="0" w:type="dxa"/>
            <w:right w:w="108" w:type="dxa"/>
          </w:tblCellMar>
        </w:tblPrEx>
        <w:trPr>
          <w:trHeight w:val="552" w:hRule="atLeast"/>
        </w:trPr>
        <w:tc>
          <w:tcPr>
            <w:tcW w:w="28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三、利润总额(亏损总额以“-”号填列）</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349,645.60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823,569.20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val="0"/>
                <w:bCs/>
                <w:i w:val="0"/>
                <w:color w:val="000000"/>
                <w:kern w:val="0"/>
                <w:sz w:val="24"/>
                <w:szCs w:val="24"/>
                <w:u w:val="none"/>
                <w:lang w:val="en-US" w:eastAsia="zh-CN" w:bidi="ar"/>
              </w:rPr>
            </w:pPr>
            <w:r>
              <w:rPr>
                <w:rFonts w:hint="default" w:ascii="Arial Narrow" w:hAnsi="Arial Narrow" w:eastAsia="Arial Narrow" w:cs="Arial Narrow"/>
                <w:b w:val="0"/>
                <w:bCs/>
                <w:i w:val="0"/>
                <w:iCs w:val="0"/>
                <w:color w:val="000000"/>
                <w:kern w:val="0"/>
                <w:sz w:val="24"/>
                <w:szCs w:val="24"/>
                <w:u w:val="none"/>
                <w:lang w:val="en-US" w:eastAsia="zh-CN" w:bidi="ar"/>
              </w:rPr>
              <w:t xml:space="preserve"> 5,622.01 </w:t>
            </w:r>
          </w:p>
        </w:tc>
      </w:tr>
      <w:tr>
        <w:tblPrEx>
          <w:tblCellMar>
            <w:top w:w="0" w:type="dxa"/>
            <w:left w:w="108" w:type="dxa"/>
            <w:bottom w:w="0" w:type="dxa"/>
            <w:right w:w="108" w:type="dxa"/>
          </w:tblCellMar>
        </w:tblPrEx>
        <w:trPr>
          <w:trHeight w:val="582" w:hRule="atLeast"/>
        </w:trPr>
        <w:tc>
          <w:tcPr>
            <w:tcW w:w="288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四、净利润(净亏损以“-”号填列）</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336,459.64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default" w:ascii="Arial Narrow" w:hAnsi="Arial Narrow" w:eastAsia="Arial Narrow" w:cs="Arial Narrow"/>
                <w:b w:val="0"/>
                <w:bCs/>
                <w:i w:val="0"/>
                <w:iCs w:val="0"/>
                <w:color w:val="000000"/>
                <w:kern w:val="0"/>
                <w:sz w:val="24"/>
                <w:szCs w:val="24"/>
                <w:u w:val="none"/>
                <w:lang w:val="en-US" w:eastAsia="zh-CN" w:bidi="ar"/>
              </w:rPr>
              <w:t xml:space="preserve"> 827,246.78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val="0"/>
                <w:bCs/>
                <w:i w:val="0"/>
                <w:color w:val="000000"/>
                <w:kern w:val="0"/>
                <w:sz w:val="24"/>
                <w:szCs w:val="24"/>
                <w:u w:val="none"/>
                <w:lang w:val="en-US" w:eastAsia="zh-CN" w:bidi="ar"/>
              </w:rPr>
            </w:pPr>
            <w:r>
              <w:rPr>
                <w:rFonts w:hint="default" w:ascii="Arial Narrow" w:hAnsi="Arial Narrow" w:eastAsia="Arial Narrow" w:cs="Arial Narrow"/>
                <w:b w:val="0"/>
                <w:bCs/>
                <w:i w:val="0"/>
                <w:iCs w:val="0"/>
                <w:color w:val="000000"/>
                <w:kern w:val="0"/>
                <w:sz w:val="24"/>
                <w:szCs w:val="24"/>
                <w:u w:val="none"/>
                <w:lang w:val="en-US" w:eastAsia="zh-CN" w:bidi="ar"/>
              </w:rPr>
              <w:t xml:space="preserve"> 5,480.38 </w:t>
            </w:r>
          </w:p>
        </w:tc>
      </w:tr>
    </w:tbl>
    <w:p>
      <w:pPr>
        <w:adjustRightInd w:val="0"/>
        <w:snapToGrid w:val="0"/>
        <w:spacing w:beforeLines="50" w:afterLines="50" w:line="440" w:lineRule="atLeast"/>
        <w:rPr>
          <w:rFonts w:hint="eastAsia"/>
        </w:rPr>
      </w:pPr>
      <w:r>
        <w:rPr>
          <w:rFonts w:hint="eastAsia" w:ascii="仿宋" w:hAnsi="仿宋" w:eastAsia="仿宋" w:cs="仿宋"/>
          <w:b/>
          <w:bCs/>
          <w:kern w:val="0"/>
          <w:sz w:val="28"/>
          <w:szCs w:val="28"/>
        </w:rPr>
        <w:t>3、</w:t>
      </w:r>
      <w:bookmarkStart w:id="29" w:name="_Toc248204897"/>
      <w:r>
        <w:rPr>
          <w:rFonts w:hint="eastAsia" w:ascii="仿宋" w:hAnsi="仿宋" w:eastAsia="仿宋" w:cs="仿宋"/>
          <w:b/>
          <w:bCs/>
          <w:kern w:val="0"/>
          <w:sz w:val="28"/>
          <w:szCs w:val="28"/>
        </w:rPr>
        <w:t>现金流量表</w:t>
      </w:r>
      <w:bookmarkEnd w:id="29"/>
      <w:r>
        <w:rPr>
          <w:rFonts w:hint="eastAsia" w:ascii="仿宋" w:hAnsi="仿宋" w:eastAsia="仿宋" w:cs="仿宋"/>
          <w:b/>
          <w:bCs/>
          <w:kern w:val="0"/>
          <w:sz w:val="28"/>
          <w:szCs w:val="28"/>
        </w:rPr>
        <w:t>（除特别注明外，金额单位均为人民币元）</w:t>
      </w:r>
    </w:p>
    <w:tbl>
      <w:tblPr>
        <w:tblStyle w:val="21"/>
        <w:tblW w:w="9540" w:type="dxa"/>
        <w:tblInd w:w="-498" w:type="dxa"/>
        <w:tblLayout w:type="fixed"/>
        <w:tblCellMar>
          <w:top w:w="0" w:type="dxa"/>
          <w:left w:w="108" w:type="dxa"/>
          <w:bottom w:w="0" w:type="dxa"/>
          <w:right w:w="108" w:type="dxa"/>
        </w:tblCellMar>
      </w:tblPr>
      <w:tblGrid>
        <w:gridCol w:w="3015"/>
        <w:gridCol w:w="2265"/>
        <w:gridCol w:w="2130"/>
        <w:gridCol w:w="2130"/>
      </w:tblGrid>
      <w:tr>
        <w:tblPrEx>
          <w:tblCellMar>
            <w:top w:w="0" w:type="dxa"/>
            <w:left w:w="108" w:type="dxa"/>
            <w:bottom w:w="0" w:type="dxa"/>
            <w:right w:w="108" w:type="dxa"/>
          </w:tblCellMar>
        </w:tblPrEx>
        <w:trPr>
          <w:trHeight w:val="520" w:hRule="atLeast"/>
        </w:trPr>
        <w:tc>
          <w:tcPr>
            <w:tcW w:w="30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 xml:space="preserve"> 项      目 </w:t>
            </w:r>
          </w:p>
        </w:tc>
        <w:tc>
          <w:tcPr>
            <w:tcW w:w="226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仿宋" w:hAnsi="仿宋" w:eastAsia="仿宋" w:cs="仿宋"/>
                <w:kern w:val="0"/>
                <w:sz w:val="21"/>
                <w:szCs w:val="21"/>
                <w:lang w:val="en-US"/>
              </w:rPr>
            </w:pPr>
            <w:r>
              <w:rPr>
                <w:rFonts w:hint="default" w:ascii="Arial Narrow" w:hAnsi="Arial Narrow" w:eastAsia="Arial Narrow" w:cs="Arial Narrow"/>
                <w:b/>
                <w:i w:val="0"/>
                <w:color w:val="000000"/>
                <w:kern w:val="0"/>
                <w:sz w:val="24"/>
                <w:szCs w:val="24"/>
                <w:u w:val="none"/>
                <w:lang w:val="en-US" w:eastAsia="zh-CN" w:bidi="ar"/>
              </w:rPr>
              <w:t>202</w:t>
            </w:r>
            <w:r>
              <w:rPr>
                <w:rFonts w:hint="eastAsia" w:ascii="Arial Narrow" w:hAnsi="Arial Narrow" w:eastAsia="Arial Narrow" w:cs="Arial Narrow"/>
                <w:b/>
                <w:i w:val="0"/>
                <w:color w:val="000000"/>
                <w:kern w:val="0"/>
                <w:sz w:val="24"/>
                <w:szCs w:val="24"/>
                <w:u w:val="none"/>
                <w:lang w:val="en-US" w:eastAsia="zh-CN" w:bidi="ar"/>
              </w:rPr>
              <w:t>1</w:t>
            </w:r>
            <w:r>
              <w:rPr>
                <w:rFonts w:ascii="仿宋_GB2312" w:hAnsi="Arial Narrow" w:eastAsia="仿宋_GB2312" w:cs="仿宋_GB2312"/>
                <w:b/>
                <w:i w:val="0"/>
                <w:color w:val="000000"/>
                <w:kern w:val="0"/>
                <w:sz w:val="24"/>
                <w:szCs w:val="24"/>
                <w:u w:val="none"/>
                <w:lang w:val="en-US" w:eastAsia="zh-CN" w:bidi="ar"/>
              </w:rPr>
              <w:t>年</w:t>
            </w:r>
            <w:r>
              <w:rPr>
                <w:rFonts w:hint="eastAsia" w:ascii="仿宋_GB2312" w:hAnsi="Arial Narrow" w:eastAsia="仿宋_GB2312" w:cs="仿宋_GB2312"/>
                <w:b/>
                <w:i w:val="0"/>
                <w:color w:val="000000"/>
                <w:kern w:val="0"/>
                <w:sz w:val="24"/>
                <w:szCs w:val="24"/>
                <w:u w:val="none"/>
                <w:lang w:val="en-US" w:eastAsia="zh-CN" w:bidi="ar"/>
              </w:rPr>
              <w:t>1-9月</w:t>
            </w:r>
          </w:p>
        </w:tc>
        <w:tc>
          <w:tcPr>
            <w:tcW w:w="213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b/>
                <w:i w:val="0"/>
                <w:color w:val="000000"/>
                <w:kern w:val="0"/>
                <w:sz w:val="24"/>
                <w:szCs w:val="24"/>
                <w:u w:val="none"/>
                <w:lang w:val="en-US" w:eastAsia="zh-CN" w:bidi="ar"/>
              </w:rPr>
              <w:t>20</w:t>
            </w:r>
            <w:r>
              <w:rPr>
                <w:rFonts w:hint="eastAsia" w:ascii="Arial Narrow" w:hAnsi="Arial Narrow" w:eastAsia="Arial Narrow" w:cs="Arial Narrow"/>
                <w:b/>
                <w:i w:val="0"/>
                <w:color w:val="000000"/>
                <w:kern w:val="0"/>
                <w:sz w:val="24"/>
                <w:szCs w:val="24"/>
                <w:u w:val="none"/>
                <w:lang w:val="en-US" w:eastAsia="zh-CN" w:bidi="ar"/>
              </w:rPr>
              <w:t>20</w:t>
            </w:r>
            <w:r>
              <w:rPr>
                <w:rFonts w:ascii="仿宋_GB2312" w:hAnsi="Arial Narrow" w:eastAsia="仿宋_GB2312" w:cs="仿宋_GB2312"/>
                <w:b/>
                <w:i w:val="0"/>
                <w:color w:val="000000"/>
                <w:kern w:val="0"/>
                <w:sz w:val="24"/>
                <w:szCs w:val="24"/>
                <w:u w:val="none"/>
                <w:lang w:val="en-US" w:eastAsia="zh-CN" w:bidi="ar"/>
              </w:rPr>
              <w:t>年度</w:t>
            </w:r>
          </w:p>
        </w:tc>
        <w:tc>
          <w:tcPr>
            <w:tcW w:w="213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b/>
                <w:i w:val="0"/>
                <w:color w:val="000000"/>
                <w:kern w:val="0"/>
                <w:sz w:val="24"/>
                <w:szCs w:val="24"/>
                <w:u w:val="none"/>
                <w:lang w:val="en-US" w:eastAsia="zh-CN" w:bidi="ar"/>
              </w:rPr>
            </w:pPr>
            <w:r>
              <w:rPr>
                <w:rFonts w:hint="eastAsia" w:ascii="Arial Narrow" w:hAnsi="Arial Narrow" w:eastAsia="Arial Narrow" w:cs="Arial Narrow"/>
                <w:b/>
                <w:i w:val="0"/>
                <w:color w:val="000000"/>
                <w:kern w:val="0"/>
                <w:sz w:val="24"/>
                <w:szCs w:val="24"/>
                <w:u w:val="none"/>
                <w:lang w:val="en-US" w:eastAsia="zh-CN" w:bidi="ar"/>
              </w:rPr>
              <w:t>2019年度</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一、经营活动产生的现金流量：</w:t>
            </w:r>
          </w:p>
        </w:tc>
        <w:tc>
          <w:tcPr>
            <w:tcW w:w="226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经营活动现金流入小计</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i w:val="0"/>
                <w:iCs w:val="0"/>
                <w:color w:val="000000"/>
                <w:kern w:val="0"/>
                <w:sz w:val="24"/>
                <w:szCs w:val="24"/>
                <w:u w:val="none"/>
                <w:lang w:val="en-US" w:eastAsia="zh-CN" w:bidi="ar"/>
              </w:rPr>
              <w:t xml:space="preserve"> 17,647,429.32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i w:val="0"/>
                <w:iCs w:val="0"/>
                <w:color w:val="000000"/>
                <w:kern w:val="0"/>
                <w:sz w:val="24"/>
                <w:szCs w:val="24"/>
                <w:u w:val="none"/>
                <w:lang w:val="en-US" w:eastAsia="zh-CN" w:bidi="ar"/>
              </w:rPr>
              <w:t xml:space="preserve"> 7,619,814.32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10,148,250.91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经营活动现金流出小计</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i w:val="0"/>
                <w:iCs w:val="0"/>
                <w:color w:val="000000"/>
                <w:kern w:val="0"/>
                <w:sz w:val="24"/>
                <w:szCs w:val="24"/>
                <w:u w:val="none"/>
                <w:lang w:val="en-US" w:eastAsia="zh-CN" w:bidi="ar"/>
              </w:rPr>
              <w:t xml:space="preserve"> 22,836,122.72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i w:val="0"/>
                <w:iCs w:val="0"/>
                <w:color w:val="000000"/>
                <w:kern w:val="0"/>
                <w:sz w:val="24"/>
                <w:szCs w:val="24"/>
                <w:u w:val="none"/>
                <w:lang w:val="en-US" w:eastAsia="zh-CN" w:bidi="ar"/>
              </w:rPr>
              <w:t xml:space="preserve"> 9,138,273.86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11,114,242.52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kern w:val="0"/>
                <w:sz w:val="24"/>
                <w:szCs w:val="24"/>
              </w:rPr>
            </w:pPr>
            <w:r>
              <w:rPr>
                <w:rFonts w:hint="eastAsia" w:ascii="仿宋" w:hAnsi="仿宋" w:eastAsia="仿宋" w:cs="仿宋"/>
                <w:b/>
                <w:i w:val="0"/>
                <w:color w:val="000000"/>
                <w:kern w:val="0"/>
                <w:sz w:val="24"/>
                <w:szCs w:val="24"/>
                <w:u w:val="none"/>
                <w:lang w:val="en-US" w:eastAsia="zh-CN" w:bidi="ar"/>
              </w:rPr>
              <w:t xml:space="preserve">    经营活动产生的现金流量净额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r>
              <w:rPr>
                <w:rFonts w:hint="default" w:ascii="Arial Narrow" w:hAnsi="Arial Narrow" w:eastAsia="Arial Narrow" w:cs="Arial Narrow"/>
                <w:b/>
                <w:bCs/>
                <w:i w:val="0"/>
                <w:iCs w:val="0"/>
                <w:color w:val="000000"/>
                <w:kern w:val="0"/>
                <w:sz w:val="24"/>
                <w:szCs w:val="24"/>
                <w:u w:val="none"/>
                <w:lang w:val="en-US" w:eastAsia="zh-CN" w:bidi="ar"/>
              </w:rPr>
              <w:t xml:space="preserve"> -5,188,693.40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r>
              <w:rPr>
                <w:rFonts w:hint="default" w:ascii="Arial Narrow" w:hAnsi="Arial Narrow" w:eastAsia="Arial Narrow" w:cs="Arial Narrow"/>
                <w:b/>
                <w:bCs/>
                <w:i w:val="0"/>
                <w:iCs w:val="0"/>
                <w:color w:val="000000"/>
                <w:kern w:val="0"/>
                <w:sz w:val="24"/>
                <w:szCs w:val="24"/>
                <w:u w:val="none"/>
                <w:lang w:val="en-US" w:eastAsia="zh-CN" w:bidi="ar"/>
              </w:rPr>
              <w:t xml:space="preserve"> -1,518,459.54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b/>
                <w:bCs/>
                <w:i w:val="0"/>
                <w:color w:val="000000"/>
                <w:kern w:val="0"/>
                <w:sz w:val="24"/>
                <w:szCs w:val="24"/>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-965,991.61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kern w:val="0"/>
                <w:sz w:val="24"/>
                <w:szCs w:val="24"/>
              </w:rPr>
            </w:pPr>
            <w:r>
              <w:rPr>
                <w:rFonts w:hint="eastAsia" w:ascii="仿宋" w:hAnsi="仿宋" w:eastAsia="仿宋" w:cs="仿宋"/>
                <w:b/>
                <w:i w:val="0"/>
                <w:color w:val="000000"/>
                <w:kern w:val="0"/>
                <w:sz w:val="24"/>
                <w:szCs w:val="24"/>
                <w:u w:val="none"/>
                <w:lang w:val="en-US" w:eastAsia="zh-CN" w:bidi="ar"/>
              </w:rPr>
              <w:t>二、投资活动产生的现金流量：</w:t>
            </w:r>
          </w:p>
        </w:tc>
        <w:tc>
          <w:tcPr>
            <w:tcW w:w="226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 xml:space="preserve">   投资活动产生的现金流量净额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b/>
                <w:bCs/>
                <w:i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三、筹资活动产生的现金流量：</w:t>
            </w:r>
          </w:p>
        </w:tc>
        <w:tc>
          <w:tcPr>
            <w:tcW w:w="226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90"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 xml:space="preserve">      筹资活动现金流入小计</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i w:val="0"/>
                <w:iCs w:val="0"/>
                <w:color w:val="000000"/>
                <w:kern w:val="0"/>
                <w:sz w:val="24"/>
                <w:szCs w:val="24"/>
                <w:u w:val="none"/>
                <w:lang w:val="en-US" w:eastAsia="zh-CN" w:bidi="ar"/>
              </w:rPr>
              <w:t xml:space="preserve"> 10,592,861.00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Arial Narrow" w:hAnsi="Arial Narrow" w:eastAsia="Arial Narrow" w:cs="Arial Narrow"/>
                <w:i w:val="0"/>
                <w:color w:val="000000"/>
                <w:kern w:val="2"/>
                <w:sz w:val="24"/>
                <w:szCs w:val="24"/>
                <w:u w:val="none"/>
                <w:lang w:val="en-US" w:eastAsia="zh-CN" w:bidi="ar-SA"/>
              </w:rPr>
            </w:pPr>
            <w:r>
              <w:rPr>
                <w:rFonts w:hint="default" w:ascii="Arial Narrow" w:hAnsi="Arial Narrow" w:eastAsia="Arial Narrow" w:cs="Arial Narrow"/>
                <w:i w:val="0"/>
                <w:iCs w:val="0"/>
                <w:color w:val="000000"/>
                <w:kern w:val="0"/>
                <w:sz w:val="24"/>
                <w:szCs w:val="24"/>
                <w:u w:val="none"/>
                <w:lang w:val="en-US" w:eastAsia="zh-CN" w:bidi="ar"/>
              </w:rPr>
              <w:t xml:space="preserve"> 1,587,000.00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600,000.00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 xml:space="preserve">      筹资活动现金流出小计</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Arial Narrow" w:hAnsi="Arial Narrow" w:eastAsia="Arial Narrow" w:cs="Arial Narrow"/>
                <w:i w:val="0"/>
                <w:color w:val="000000"/>
                <w:kern w:val="2"/>
                <w:sz w:val="24"/>
                <w:szCs w:val="24"/>
                <w:u w:val="none"/>
                <w:lang w:val="en-US" w:eastAsia="zh-CN" w:bidi="ar-SA"/>
              </w:rPr>
            </w:pPr>
            <w:r>
              <w:rPr>
                <w:rFonts w:hint="default" w:ascii="Arial Narrow" w:hAnsi="Arial Narrow" w:eastAsia="Arial Narrow" w:cs="Arial Narrow"/>
                <w:i w:val="0"/>
                <w:iCs w:val="0"/>
                <w:color w:val="000000"/>
                <w:kern w:val="0"/>
                <w:sz w:val="24"/>
                <w:szCs w:val="24"/>
                <w:u w:val="none"/>
                <w:lang w:val="en-US" w:eastAsia="zh-CN" w:bidi="ar"/>
              </w:rPr>
              <w:t xml:space="preserve"> 3,489,841.67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i w:val="0"/>
                <w:iCs w:val="0"/>
                <w:color w:val="000000"/>
                <w:kern w:val="0"/>
                <w:sz w:val="24"/>
                <w:szCs w:val="24"/>
                <w:u w:val="none"/>
                <w:lang w:val="en-US" w:eastAsia="zh-CN" w:bidi="ar"/>
              </w:rPr>
              <w:t xml:space="preserve"> 24,309.90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kern w:val="0"/>
                <w:sz w:val="24"/>
                <w:szCs w:val="24"/>
              </w:rPr>
            </w:pPr>
            <w:r>
              <w:rPr>
                <w:rFonts w:hint="eastAsia" w:ascii="仿宋" w:hAnsi="仿宋" w:eastAsia="仿宋" w:cs="仿宋"/>
                <w:b/>
                <w:i w:val="0"/>
                <w:color w:val="000000"/>
                <w:kern w:val="0"/>
                <w:sz w:val="24"/>
                <w:szCs w:val="24"/>
                <w:u w:val="none"/>
                <w:lang w:val="en-US" w:eastAsia="zh-CN" w:bidi="ar"/>
              </w:rPr>
              <w:t xml:space="preserve">  筹资活动产生的现金流量净额</w:t>
            </w:r>
          </w:p>
        </w:tc>
        <w:tc>
          <w:tcPr>
            <w:tcW w:w="2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Arial Narrow" w:hAnsi="Arial Narrow" w:eastAsia="Arial Narrow" w:cs="Arial Narrow"/>
                <w:b/>
                <w:bCs/>
                <w:i w:val="0"/>
                <w:color w:val="000000"/>
                <w:kern w:val="2"/>
                <w:sz w:val="24"/>
                <w:szCs w:val="24"/>
                <w:u w:val="none"/>
                <w:lang w:val="en-US" w:eastAsia="zh-CN" w:bidi="ar-SA"/>
              </w:rPr>
            </w:pPr>
            <w:r>
              <w:rPr>
                <w:rFonts w:hint="default" w:ascii="Arial Narrow" w:hAnsi="Arial Narrow" w:eastAsia="Arial Narrow" w:cs="Arial Narrow"/>
                <w:b/>
                <w:bCs/>
                <w:i w:val="0"/>
                <w:iCs w:val="0"/>
                <w:color w:val="000000"/>
                <w:kern w:val="0"/>
                <w:sz w:val="24"/>
                <w:szCs w:val="24"/>
                <w:u w:val="none"/>
                <w:lang w:val="en-US" w:eastAsia="zh-CN" w:bidi="ar"/>
              </w:rPr>
              <w:t xml:space="preserve"> 7,103,019.33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color w:val="000000"/>
                <w:kern w:val="2"/>
                <w:sz w:val="21"/>
                <w:szCs w:val="21"/>
                <w:u w:val="none"/>
                <w:lang w:val="en-US" w:eastAsia="zh-CN" w:bidi="ar-SA"/>
              </w:rPr>
            </w:pPr>
            <w:r>
              <w:rPr>
                <w:rFonts w:hint="default" w:ascii="Arial Narrow" w:hAnsi="Arial Narrow" w:eastAsia="Arial Narrow" w:cs="Arial Narrow"/>
                <w:b/>
                <w:bCs/>
                <w:i w:val="0"/>
                <w:iCs w:val="0"/>
                <w:color w:val="000000"/>
                <w:kern w:val="0"/>
                <w:sz w:val="24"/>
                <w:szCs w:val="24"/>
                <w:u w:val="none"/>
                <w:lang w:val="en-US" w:eastAsia="zh-CN" w:bidi="ar"/>
              </w:rPr>
              <w:t xml:space="preserve"> 1,562,690.10 </w:t>
            </w:r>
          </w:p>
        </w:tc>
        <w:tc>
          <w:tcPr>
            <w:tcW w:w="21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Narrow" w:hAnsi="Arial Narrow" w:eastAsia="Arial Narrow" w:cs="Arial Narrow"/>
                <w:b/>
                <w:bCs/>
                <w:i w:val="0"/>
                <w:color w:val="000000"/>
                <w:kern w:val="0"/>
                <w:sz w:val="24"/>
                <w:szCs w:val="24"/>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600,000.00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四、汇率变动对现金及现金等价物的影响</w:t>
            </w:r>
          </w:p>
        </w:tc>
        <w:tc>
          <w:tcPr>
            <w:tcW w:w="2265"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kern w:val="0"/>
                <w:sz w:val="21"/>
                <w:szCs w:val="21"/>
              </w:rPr>
            </w:pPr>
          </w:p>
        </w:tc>
        <w:tc>
          <w:tcPr>
            <w:tcW w:w="2130"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五、现金及现金等价物净增加额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1,914,325.93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44,230.56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b/>
                <w:bCs/>
                <w:i w:val="0"/>
                <w:color w:val="000000"/>
                <w:kern w:val="0"/>
                <w:sz w:val="24"/>
                <w:szCs w:val="24"/>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-365,991.61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加：期初现金及现金等价物余额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435,560.42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391,329.86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4"/>
                <w:szCs w:val="24"/>
                <w:u w:val="none"/>
                <w:lang w:val="en-US" w:eastAsia="zh-CN" w:bidi="ar"/>
              </w:rPr>
            </w:pPr>
            <w:r>
              <w:rPr>
                <w:rFonts w:hint="default" w:ascii="Arial Narrow" w:hAnsi="Arial Narrow" w:eastAsia="Arial Narrow" w:cs="Arial Narrow"/>
                <w:i w:val="0"/>
                <w:iCs w:val="0"/>
                <w:color w:val="000000"/>
                <w:kern w:val="0"/>
                <w:sz w:val="24"/>
                <w:szCs w:val="24"/>
                <w:u w:val="none"/>
                <w:lang w:val="en-US" w:eastAsia="zh-CN" w:bidi="ar"/>
              </w:rPr>
              <w:t xml:space="preserve"> 757,321.47 </w:t>
            </w:r>
          </w:p>
        </w:tc>
      </w:tr>
      <w:tr>
        <w:tblPrEx>
          <w:tblCellMar>
            <w:top w:w="0" w:type="dxa"/>
            <w:left w:w="108" w:type="dxa"/>
            <w:bottom w:w="0" w:type="dxa"/>
            <w:right w:w="108" w:type="dxa"/>
          </w:tblCellMar>
        </w:tblPrEx>
        <w:trPr>
          <w:trHeight w:val="425" w:hRule="atLeast"/>
        </w:trPr>
        <w:tc>
          <w:tcPr>
            <w:tcW w:w="301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仿宋_GB2312" w:hAnsi="Times New Roman" w:eastAsia="仿宋_GB2312" w:cs="仿宋_GB2312"/>
                <w:b/>
                <w:i w:val="0"/>
                <w:color w:val="000000"/>
                <w:kern w:val="0"/>
                <w:sz w:val="24"/>
                <w:szCs w:val="24"/>
                <w:u w:val="none"/>
                <w:lang w:val="en-US" w:eastAsia="zh-CN" w:bidi="ar"/>
              </w:rPr>
            </w:pPr>
            <w:r>
              <w:rPr>
                <w:rFonts w:hint="default" w:ascii="仿宋_GB2312" w:hAnsi="Times New Roman" w:eastAsia="仿宋_GB2312" w:cs="仿宋_GB2312"/>
                <w:b/>
                <w:i w:val="0"/>
                <w:color w:val="000000"/>
                <w:kern w:val="0"/>
                <w:sz w:val="24"/>
                <w:szCs w:val="24"/>
                <w:u w:val="none"/>
                <w:lang w:val="en-US" w:eastAsia="zh-CN" w:bidi="ar"/>
              </w:rPr>
              <w:t>六、</w:t>
            </w:r>
            <w:r>
              <w:rPr>
                <w:rFonts w:hint="eastAsia" w:ascii="仿宋" w:hAnsi="仿宋" w:eastAsia="仿宋" w:cs="仿宋"/>
                <w:b/>
                <w:i w:val="0"/>
                <w:color w:val="000000"/>
                <w:kern w:val="0"/>
                <w:sz w:val="24"/>
                <w:szCs w:val="24"/>
                <w:u w:val="none"/>
                <w:lang w:val="en-US" w:eastAsia="zh-CN" w:bidi="ar"/>
              </w:rPr>
              <w:t>期末现金及现金等价物余额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2,349,886.35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435,560.42 </w:t>
            </w:r>
          </w:p>
        </w:tc>
        <w:tc>
          <w:tcPr>
            <w:tcW w:w="213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default" w:ascii="Arial Narrow" w:hAnsi="Arial Narrow" w:eastAsia="Arial Narrow" w:cs="Arial Narrow"/>
                <w:b/>
                <w:bCs/>
                <w:i w:val="0"/>
                <w:color w:val="000000"/>
                <w:kern w:val="0"/>
                <w:sz w:val="24"/>
                <w:szCs w:val="24"/>
                <w:u w:val="none"/>
                <w:lang w:val="en-US" w:eastAsia="zh-CN" w:bidi="ar"/>
              </w:rPr>
            </w:pPr>
            <w:r>
              <w:rPr>
                <w:rFonts w:hint="default" w:ascii="Arial Narrow" w:hAnsi="Arial Narrow" w:eastAsia="Arial Narrow" w:cs="Arial Narrow"/>
                <w:b/>
                <w:bCs/>
                <w:i w:val="0"/>
                <w:iCs w:val="0"/>
                <w:color w:val="000000"/>
                <w:kern w:val="0"/>
                <w:sz w:val="24"/>
                <w:szCs w:val="24"/>
                <w:u w:val="none"/>
                <w:lang w:val="en-US" w:eastAsia="zh-CN" w:bidi="ar"/>
              </w:rPr>
              <w:t xml:space="preserve"> 391,329.86 </w:t>
            </w:r>
          </w:p>
        </w:tc>
      </w:tr>
    </w:tbl>
    <w:p>
      <w:pPr>
        <w:pStyle w:val="4"/>
        <w:ind w:firstLine="643"/>
        <w:rPr>
          <w:rFonts w:ascii="仿宋" w:hAnsi="仿宋" w:cs="仿宋"/>
          <w:kern w:val="44"/>
          <w:sz w:val="32"/>
        </w:rPr>
      </w:pPr>
      <w:bookmarkStart w:id="30" w:name="_Toc2357"/>
      <w:r>
        <w:rPr>
          <w:rFonts w:hint="eastAsia" w:ascii="仿宋" w:hAnsi="仿宋" w:cs="仿宋"/>
          <w:kern w:val="44"/>
          <w:sz w:val="32"/>
          <w:lang w:eastAsia="zh-CN"/>
        </w:rPr>
        <w:t>六</w:t>
      </w:r>
      <w:r>
        <w:rPr>
          <w:rFonts w:hint="eastAsia" w:ascii="仿宋" w:hAnsi="仿宋" w:cs="仿宋"/>
          <w:kern w:val="44"/>
          <w:sz w:val="32"/>
        </w:rPr>
        <w:t>、</w:t>
      </w:r>
      <w:r>
        <w:rPr>
          <w:rFonts w:hint="eastAsia" w:ascii="仿宋" w:hAnsi="仿宋" w:cs="仿宋"/>
          <w:kern w:val="44"/>
          <w:sz w:val="32"/>
          <w:highlight w:val="none"/>
        </w:rPr>
        <w:t>公司经营目标和计划</w:t>
      </w:r>
      <w:bookmarkEnd w:id="30"/>
    </w:p>
    <w:p>
      <w:pPr>
        <w:adjustRightInd w:val="0"/>
        <w:spacing w:before="156" w:beforeLines="50" w:after="156" w:afterLines="50" w:line="360" w:lineRule="auto"/>
        <w:ind w:firstLine="560" w:firstLineChars="200"/>
        <w:rPr>
          <w:rFonts w:ascii="宋体" w:hAnsi="宋体"/>
          <w:b/>
          <w:bCs/>
          <w:sz w:val="24"/>
          <w:szCs w:val="24"/>
          <w:u w:val="single"/>
        </w:rPr>
      </w:pPr>
      <w:r>
        <w:rPr>
          <w:rFonts w:hint="eastAsia" w:ascii="宋体" w:hAnsi="宋体"/>
          <w:szCs w:val="28"/>
        </w:rPr>
        <w:t>（一）发展目标</w:t>
      </w:r>
    </w:p>
    <w:p>
      <w:pPr>
        <w:ind w:firstLine="480"/>
        <w:rPr>
          <w:rFonts w:hint="eastAsia" w:ascii="宋体" w:hAnsi="宋体" w:cs="宋体"/>
          <w:color w:val="000000"/>
          <w:lang w:eastAsia="zh-CN"/>
        </w:rPr>
      </w:pPr>
      <w:r>
        <w:rPr>
          <w:rFonts w:hint="eastAsia" w:ascii="宋体" w:hAnsi="宋体" w:cs="宋体"/>
          <w:color w:val="000000"/>
        </w:rPr>
        <w:t>第一步：</w:t>
      </w:r>
      <w:r>
        <w:rPr>
          <w:rFonts w:hint="eastAsia" w:ascii="宋体" w:hAnsi="宋体" w:cs="宋体"/>
          <w:color w:val="000000"/>
          <w:lang w:eastAsia="zh-CN"/>
        </w:rPr>
        <w:t>内部建设计划：</w:t>
      </w:r>
    </w:p>
    <w:p>
      <w:pPr>
        <w:ind w:firstLine="480"/>
        <w:rPr>
          <w:rFonts w:hint="eastAsia" w:ascii="宋体" w:hAnsi="宋体" w:cs="宋体"/>
          <w:color w:val="000000"/>
        </w:rPr>
      </w:pPr>
      <w:r>
        <w:rPr>
          <w:rFonts w:hint="eastAsia" w:ascii="宋体" w:hAnsi="宋体" w:cs="宋体"/>
          <w:color w:val="000000"/>
        </w:rPr>
        <w:t>从生产医用空气消毒机，一次性使用病毒采样管，毛发毒品检测仪器及试剂盒起步，从为企业提供业务拓展到全国市场，此阶段目标是超过20个省份建立办事处及售后服务机构，企业内部建立标准化的组织系统，以提高管理成熟度；</w:t>
      </w:r>
    </w:p>
    <w:p>
      <w:pPr>
        <w:pStyle w:val="20"/>
        <w:rPr>
          <w:rFonts w:hint="eastAsia" w:ascii="宋体" w:hAnsi="宋体" w:cs="宋体"/>
          <w:color w:val="000000"/>
        </w:rPr>
      </w:pPr>
    </w:p>
    <w:p>
      <w:pPr>
        <w:snapToGrid w:val="0"/>
        <w:spacing w:line="360" w:lineRule="auto"/>
        <w:rPr>
          <w:rFonts w:ascii="楷体_GB2312" w:hAnsi="宋体" w:eastAsia="楷体_GB2312"/>
          <w:bCs/>
          <w:sz w:val="24"/>
          <w:szCs w:val="24"/>
        </w:rPr>
      </w:pPr>
      <w:r>
        <w:rPr>
          <w:sz w:val="24"/>
          <w:szCs w:val="24"/>
        </w:rPr>
        <mc:AlternateContent>
          <mc:Choice Requires="wpg">
            <w:drawing>
              <wp:anchor distT="0" distB="0" distL="114300" distR="114300" simplePos="0" relativeHeight="251668480" behindDoc="0" locked="0" layoutInCell="1" allowOverlap="1">
                <wp:simplePos x="0" y="0"/>
                <wp:positionH relativeFrom="column">
                  <wp:posOffset>36830</wp:posOffset>
                </wp:positionH>
                <wp:positionV relativeFrom="paragraph">
                  <wp:posOffset>168910</wp:posOffset>
                </wp:positionV>
                <wp:extent cx="5086985" cy="1247140"/>
                <wp:effectExtent l="38735" t="18415" r="55880" b="67945"/>
                <wp:wrapNone/>
                <wp:docPr id="28" name="组合 28"/>
                <wp:cNvGraphicFramePr/>
                <a:graphic xmlns:a="http://schemas.openxmlformats.org/drawingml/2006/main">
                  <a:graphicData uri="http://schemas.microsoft.com/office/word/2010/wordprocessingGroup">
                    <wpg:wgp>
                      <wpg:cNvGrpSpPr/>
                      <wpg:grpSpPr>
                        <a:xfrm>
                          <a:off x="0" y="0"/>
                          <a:ext cx="5086985" cy="1247140"/>
                          <a:chOff x="5422" y="3856"/>
                          <a:chExt cx="8280" cy="2653"/>
                        </a:xfrm>
                        <a:effectLst/>
                      </wpg:grpSpPr>
                      <wps:wsp>
                        <wps:cNvPr id="12" name="文本框 2"/>
                        <wps:cNvSpPr txBox="1"/>
                        <wps:spPr>
                          <a:xfrm>
                            <a:off x="5422" y="3856"/>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rPr>
                                  <w:sz w:val="16"/>
                                  <w:szCs w:val="15"/>
                                </w:rPr>
                              </w:pPr>
                              <w:r>
                                <w:rPr>
                                  <w:rFonts w:hint="eastAsia" w:ascii="宋体" w:hAnsi="宋体"/>
                                  <w:bCs/>
                                  <w:sz w:val="20"/>
                                </w:rPr>
                                <w:t>医用空气消毒机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4"/>
                        <wps:cNvSpPr txBox="1"/>
                        <wps:spPr>
                          <a:xfrm>
                            <a:off x="11992" y="5461"/>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rPr>
                                  <w:sz w:val="13"/>
                                  <w:szCs w:val="11"/>
                                </w:rPr>
                              </w:pPr>
                              <w:r>
                                <w:rPr>
                                  <w:rFonts w:hint="eastAsia" w:ascii="宋体" w:hAnsi="宋体"/>
                                  <w:bCs/>
                                  <w:sz w:val="22"/>
                                  <w:szCs w:val="22"/>
                                </w:rPr>
                                <w:t>超过20个省份建立办事处及售后服务机构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5"/>
                        <wps:cNvSpPr txBox="1"/>
                        <wps:spPr>
                          <a:xfrm>
                            <a:off x="9802" y="3856"/>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rPr>
                                  <w:sz w:val="15"/>
                                  <w:szCs w:val="13"/>
                                </w:rPr>
                              </w:pPr>
                              <w:r>
                                <w:rPr>
                                  <w:rFonts w:hint="eastAsia" w:ascii="宋体" w:hAnsi="宋体"/>
                                  <w:bCs/>
                                  <w:sz w:val="24"/>
                                  <w:szCs w:val="24"/>
                                </w:rPr>
                                <w:t>毛发毒品检测仪及试剂盒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文本框 6"/>
                        <wps:cNvSpPr txBox="1"/>
                        <wps:spPr>
                          <a:xfrm>
                            <a:off x="7612" y="3856"/>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rPr>
                                  <w:sz w:val="24"/>
                                  <w:szCs w:val="24"/>
                                </w:rPr>
                              </w:pPr>
                              <w:r>
                                <w:rPr>
                                  <w:rFonts w:hint="eastAsia" w:ascii="宋体" w:hAnsi="宋体"/>
                                  <w:bCs/>
                                  <w:sz w:val="24"/>
                                  <w:szCs w:val="24"/>
                                </w:rPr>
                                <w:t>一次性使用病毒采样管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8"/>
                        <wps:cNvSpPr txBox="1"/>
                        <wps:spPr>
                          <a:xfrm>
                            <a:off x="9232" y="5461"/>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rPr>
                                  <w:sz w:val="15"/>
                                  <w:szCs w:val="13"/>
                                </w:rPr>
                              </w:pPr>
                              <w:r>
                                <w:rPr>
                                  <w:rFonts w:hint="eastAsia" w:ascii="宋体" w:hAnsi="宋体"/>
                                  <w:bCs/>
                                  <w:sz w:val="24"/>
                                  <w:szCs w:val="24"/>
                                </w:rPr>
                                <w:t>企业内部建立标准化的组织系统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10"/>
                        <wps:cNvSpPr txBox="1"/>
                        <wps:spPr>
                          <a:xfrm>
                            <a:off x="11992" y="3856"/>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jc w:val="left"/>
                                <w:rPr>
                                  <w:sz w:val="15"/>
                                  <w:szCs w:val="13"/>
                                </w:rPr>
                              </w:pPr>
                              <w:r>
                                <w:rPr>
                                  <w:rFonts w:hint="eastAsia" w:ascii="宋体" w:hAnsi="宋体"/>
                                  <w:bCs/>
                                  <w:sz w:val="24"/>
                                  <w:szCs w:val="24"/>
                                </w:rPr>
                                <w:t>拓展到全国市场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文本框 11"/>
                        <wps:cNvSpPr txBox="1"/>
                        <wps:spPr>
                          <a:xfrm>
                            <a:off x="6472" y="5461"/>
                            <a:ext cx="1710" cy="1048"/>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FC000"/>
                            </a:solidFill>
                            <a:prstDash val="solid"/>
                          </a:ln>
                          <a:effectLst>
                            <a:outerShdw blurRad="40000" dist="20000" dir="5400000" rotWithShape="0">
                              <a:srgbClr val="000000">
                                <a:alpha val="38000"/>
                              </a:srgbClr>
                            </a:outerShdw>
                          </a:effectLst>
                        </wps:spPr>
                        <wps:txbx>
                          <w:txbxContent>
                            <w:p>
                              <w:pPr>
                                <w:rPr>
                                  <w:sz w:val="15"/>
                                  <w:szCs w:val="13"/>
                                </w:rPr>
                              </w:pPr>
                              <w:r>
                                <w:rPr>
                                  <w:rFonts w:hint="eastAsia" w:ascii="宋体" w:hAnsi="宋体"/>
                                  <w:bCs/>
                                  <w:sz w:val="24"/>
                                  <w:szCs w:val="24"/>
                                </w:rPr>
                                <w:t>提高管理成熟度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5" name=" 135"/>
                        <wps:cNvSpPr/>
                        <wps:spPr>
                          <a:xfrm>
                            <a:off x="7102" y="4317"/>
                            <a:ext cx="420" cy="15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000000"/>
                          </a:solidFill>
                          <a:ln w="25400" cap="flat" cmpd="sng" algn="ctr">
                            <a:noFill/>
                            <a:prstDash val="solid"/>
                          </a:ln>
                          <a:effectLst/>
                        </wps:spPr>
                        <wps:bodyPr anchor="ctr">
                          <a:scene3d>
                            <a:camera prst="orthographicFront"/>
                            <a:lightRig rig="threePt" dir="t"/>
                          </a:scene3d>
                          <a:sp3d>
                            <a:contourClr>
                              <a:srgbClr val="FFFFFF"/>
                            </a:contourClr>
                          </a:sp3d>
                        </wps:bodyPr>
                      </wps:wsp>
                      <wps:wsp>
                        <wps:cNvPr id="25" name=" 135"/>
                        <wps:cNvSpPr/>
                        <wps:spPr>
                          <a:xfrm rot="10800000">
                            <a:off x="11242" y="5850"/>
                            <a:ext cx="584" cy="24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000000"/>
                          </a:solidFill>
                          <a:ln w="25400" cap="flat" cmpd="sng" algn="ctr">
                            <a:noFill/>
                            <a:prstDash val="solid"/>
                          </a:ln>
                          <a:effectLst/>
                        </wps:spPr>
                        <wps:bodyPr anchor="ctr">
                          <a:scene3d>
                            <a:camera prst="orthographicFront"/>
                            <a:lightRig rig="threePt" dir="t"/>
                          </a:scene3d>
                          <a:sp3d>
                            <a:contourClr>
                              <a:srgbClr val="FFFFFF"/>
                            </a:contourClr>
                          </a:sp3d>
                        </wps:bodyPr>
                      </wps:wsp>
                      <wps:wsp>
                        <wps:cNvPr id="26" name=" 135"/>
                        <wps:cNvSpPr/>
                        <wps:spPr>
                          <a:xfrm rot="5400000">
                            <a:off x="12592" y="5082"/>
                            <a:ext cx="420" cy="15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000000"/>
                          </a:solidFill>
                          <a:ln w="25400" cap="flat" cmpd="sng" algn="ctr">
                            <a:noFill/>
                            <a:prstDash val="solid"/>
                          </a:ln>
                          <a:effectLst/>
                        </wps:spPr>
                        <wps:bodyPr anchor="ctr">
                          <a:scene3d>
                            <a:camera prst="orthographicFront"/>
                            <a:lightRig rig="threePt" dir="t"/>
                          </a:scene3d>
                          <a:sp3d>
                            <a:contourClr>
                              <a:srgbClr val="FFFFFF"/>
                            </a:contourClr>
                          </a:sp3d>
                        </wps:bodyPr>
                      </wps:wsp>
                      <wps:wsp>
                        <wps:cNvPr id="27" name=" 135"/>
                        <wps:cNvSpPr/>
                        <wps:spPr>
                          <a:xfrm>
                            <a:off x="11482" y="4317"/>
                            <a:ext cx="420" cy="15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000000"/>
                          </a:solidFill>
                          <a:ln w="25400" cap="flat" cmpd="sng" algn="ctr">
                            <a:noFill/>
                            <a:prstDash val="solid"/>
                          </a:ln>
                          <a:effectLst/>
                        </wps:spPr>
                        <wps:bodyPr anchor="ctr">
                          <a:scene3d>
                            <a:camera prst="orthographicFront"/>
                            <a:lightRig rig="threePt" dir="t"/>
                          </a:scene3d>
                          <a:sp3d>
                            <a:contourClr>
                              <a:srgbClr val="FFFFFF"/>
                            </a:contourClr>
                          </a:sp3d>
                        </wps:bodyPr>
                      </wps:wsp>
                      <wps:wsp>
                        <wps:cNvPr id="29" name=" 135"/>
                        <wps:cNvSpPr/>
                        <wps:spPr>
                          <a:xfrm>
                            <a:off x="9292" y="4317"/>
                            <a:ext cx="420" cy="15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000000"/>
                          </a:solidFill>
                          <a:ln w="25400" cap="flat" cmpd="sng" algn="ctr">
                            <a:noFill/>
                            <a:prstDash val="solid"/>
                          </a:ln>
                          <a:effectLst/>
                        </wps:spPr>
                        <wps:bodyPr anchor="ctr">
                          <a:scene3d>
                            <a:camera prst="orthographicFront"/>
                            <a:lightRig rig="threePt" dir="t"/>
                          </a:scene3d>
                          <a:sp3d>
                            <a:contourClr>
                              <a:srgbClr val="FFFFFF"/>
                            </a:contourClr>
                          </a:sp3d>
                        </wps:bodyPr>
                      </wps:wsp>
                      <wps:wsp>
                        <wps:cNvPr id="30" name=" 135"/>
                        <wps:cNvSpPr/>
                        <wps:spPr>
                          <a:xfrm rot="10800000">
                            <a:off x="8407" y="5850"/>
                            <a:ext cx="584" cy="24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000000"/>
                          </a:solidFill>
                          <a:ln w="25400" cap="flat" cmpd="sng" algn="ctr">
                            <a:noFill/>
                            <a:prstDash val="solid"/>
                          </a:ln>
                          <a:effectLst/>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9pt;margin-top:13.3pt;height:98.2pt;width:400.55pt;z-index:251668480;mso-width-relative:page;mso-height-relative:page;" coordorigin="5422,3856" coordsize="8280,2653" o:gfxdata="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">
                <o:lock v:ext="edit" aspectratio="f"/>
                <v:shape id="文本框 2" o:spid="_x0000_s1026" o:spt="202" type="#_x0000_t202" style="position:absolute;left:5422;top:3856;height:1048;width:1710;" fillcolor="#FFD79E" filled="t" stroked="t" coordsize="21600,21600" o:gfxdata="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7ouLsAAADb&#10;AAAADwAAAAAAAAABACAAAAAiAAAAZHJzL2Rvd25yZXYueG1sUEsBAhQAFAAAAAgAh07iQDMvBZ47&#10;AAAAOQAAABAAAAAAAAAAAQAgAAAACgEAAGRycy9zaGFwZXhtbC54bWxQSwUGAAAAAAYABgBbAQAA&#10;tAM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rPr>
                            <w:sz w:val="16"/>
                            <w:szCs w:val="15"/>
                          </w:rPr>
                        </w:pPr>
                        <w:r>
                          <w:rPr>
                            <w:rFonts w:hint="eastAsia" w:ascii="宋体" w:hAnsi="宋体"/>
                            <w:bCs/>
                            <w:sz w:val="20"/>
                          </w:rPr>
                          <w:t>医用空气消毒机</w:t>
                        </w:r>
                      </w:p>
                    </w:txbxContent>
                  </v:textbox>
                </v:shape>
                <v:shape id="文本框 4" o:spid="_x0000_s1026" o:spt="202" type="#_x0000_t202" style="position:absolute;left:11992;top:5461;height:1048;width:1710;" fillcolor="#FFD79E" filled="t" stroked="t" coordsize="21600,21600" o:gfxdata="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yTSO8AAAA&#10;2wAAAA8AAAAAAAAAAQAgAAAAIgAAAGRycy9kb3ducmV2LnhtbFBLAQIUABQAAAAIAIdO4kAzLwWe&#10;OwAAADkAAAAQAAAAAAAAAAEAIAAAAAsBAABkcnMvc2hhcGV4bWwueG1sUEsFBgAAAAAGAAYAWwEA&#10;ALUDA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rPr>
                            <w:sz w:val="13"/>
                            <w:szCs w:val="11"/>
                          </w:rPr>
                        </w:pPr>
                        <w:r>
                          <w:rPr>
                            <w:rFonts w:hint="eastAsia" w:ascii="宋体" w:hAnsi="宋体"/>
                            <w:bCs/>
                            <w:sz w:val="22"/>
                            <w:szCs w:val="22"/>
                          </w:rPr>
                          <w:t>超过20个省份建立办事处及售后服务机构</w:t>
                        </w:r>
                      </w:p>
                    </w:txbxContent>
                  </v:textbox>
                </v:shape>
                <v:shape id="文本框 5" o:spid="_x0000_s1026" o:spt="202" type="#_x0000_t202" style="position:absolute;left:9802;top:3856;height:1048;width:1710;v-text-anchor:middle;" fillcolor="#FFD79E" filled="t" stroked="t" coordsize="21600,21600" o:gfxdata="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mLlvQAA&#10;ANsAAAAPAAAAAAAAAAEAIAAAACIAAABkcnMvZG93bnJldi54bWxQSwECFAAUAAAACACHTuJAMy8F&#10;njsAAAA5AAAAEAAAAAAAAAABACAAAAAMAQAAZHJzL3NoYXBleG1sLnhtbFBLBQYAAAAABgAGAFsB&#10;AAC2Aw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rPr>
                            <w:sz w:val="15"/>
                            <w:szCs w:val="13"/>
                          </w:rPr>
                        </w:pPr>
                        <w:r>
                          <w:rPr>
                            <w:rFonts w:hint="eastAsia" w:ascii="宋体" w:hAnsi="宋体"/>
                            <w:bCs/>
                            <w:sz w:val="24"/>
                            <w:szCs w:val="24"/>
                          </w:rPr>
                          <w:t>毛发毒品检测仪及试剂盒</w:t>
                        </w:r>
                      </w:p>
                    </w:txbxContent>
                  </v:textbox>
                </v:shape>
                <v:shape id="文本框 6" o:spid="_x0000_s1026" o:spt="202" type="#_x0000_t202" style="position:absolute;left:7612;top:3856;height:1048;width:1710;" fillcolor="#FFD79E" filled="t" stroked="t" coordsize="21600,21600" o:gfxdata="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BnpugAAANsA&#10;AAAPAAAAAAAAAAEAIAAAACIAAABkcnMvZG93bnJldi54bWxQSwECFAAUAAAACACHTuJAMy8FnjsA&#10;AAA5AAAAEAAAAAAAAAABACAAAAAJAQAAZHJzL3NoYXBleG1sLnhtbFBLBQYAAAAABgAGAFsBAACz&#10;Aw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rPr>
                            <w:sz w:val="24"/>
                            <w:szCs w:val="24"/>
                          </w:rPr>
                        </w:pPr>
                        <w:r>
                          <w:rPr>
                            <w:rFonts w:hint="eastAsia" w:ascii="宋体" w:hAnsi="宋体"/>
                            <w:bCs/>
                            <w:sz w:val="24"/>
                            <w:szCs w:val="24"/>
                          </w:rPr>
                          <w:t>一次性使用病毒采样管</w:t>
                        </w:r>
                      </w:p>
                    </w:txbxContent>
                  </v:textbox>
                </v:shape>
                <v:shape id="文本框 8" o:spid="_x0000_s1026" o:spt="202" type="#_x0000_t202" style="position:absolute;left:9232;top:5461;height:1048;width:1710;" fillcolor="#FFD79E" filled="t" stroked="t" coordsize="21600,21600" o:gfxdata="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IiBb4A&#10;AADbAAAADwAAAAAAAAABACAAAAAiAAAAZHJzL2Rvd25yZXYueG1sUEsBAhQAFAAAAAgAh07iQDMv&#10;BZ47AAAAOQAAABAAAAAAAAAAAQAgAAAADQEAAGRycy9zaGFwZXhtbC54bWxQSwUGAAAAAAYABgBb&#10;AQAAtwM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rPr>
                            <w:sz w:val="15"/>
                            <w:szCs w:val="13"/>
                          </w:rPr>
                        </w:pPr>
                        <w:r>
                          <w:rPr>
                            <w:rFonts w:hint="eastAsia" w:ascii="宋体" w:hAnsi="宋体"/>
                            <w:bCs/>
                            <w:sz w:val="24"/>
                            <w:szCs w:val="24"/>
                          </w:rPr>
                          <w:t>企业内部建立标准化的组织系统</w:t>
                        </w:r>
                      </w:p>
                    </w:txbxContent>
                  </v:textbox>
                </v:shape>
                <v:shape id="文本框 10" o:spid="_x0000_s1026" o:spt="202" type="#_x0000_t202" style="position:absolute;left:11992;top:3856;height:1048;width:1710;v-text-anchor:middle;" fillcolor="#FFD79E" filled="t" stroked="t" coordsize="21600,21600" o:gfxdata="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szAsvQAA&#10;ANsAAAAPAAAAAAAAAAEAIAAAACIAAABkcnMvZG93bnJldi54bWxQSwECFAAUAAAACACHTuJAMy8F&#10;njsAAAA5AAAAEAAAAAAAAAABACAAAAAMAQAAZHJzL3NoYXBleG1sLnhtbFBLBQYAAAAABgAGAFsB&#10;AAC2Aw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jc w:val="left"/>
                          <w:rPr>
                            <w:sz w:val="15"/>
                            <w:szCs w:val="13"/>
                          </w:rPr>
                        </w:pPr>
                        <w:r>
                          <w:rPr>
                            <w:rFonts w:hint="eastAsia" w:ascii="宋体" w:hAnsi="宋体"/>
                            <w:bCs/>
                            <w:sz w:val="24"/>
                            <w:szCs w:val="24"/>
                          </w:rPr>
                          <w:t>拓展到全国市场</w:t>
                        </w:r>
                      </w:p>
                    </w:txbxContent>
                  </v:textbox>
                </v:shape>
                <v:shape id="文本框 11" o:spid="_x0000_s1026" o:spt="202" type="#_x0000_t202" style="position:absolute;left:6472;top:5461;height:1048;width:1710;v-text-anchor:middle;" fillcolor="#FFD79E" filled="t" stroked="t" coordsize="21600,21600" o:gfxdata="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WqhYvQAA&#10;ANsAAAAPAAAAAAAAAAEAIAAAACIAAABkcnMvZG93bnJldi54bWxQSwECFAAUAAAACACHTuJAMy8F&#10;njsAAAA5AAAAEAAAAAAAAAABACAAAAAMAQAAZHJzL3NoYXBleG1sLnhtbFBLBQYAAAAABgAGAFsB&#10;AAC2AwAAAAA=&#10;">
                  <v:fill type="gradient" on="t" color2="#FFFBF4" colors="0f #FFD79E;22938f #FFEACA;65536f #FFFBF4" angle="180" focus="100%" focussize="0,0" rotate="t"/>
                  <v:stroke color="#FFC000" joinstyle="round"/>
                  <v:imagedata o:title=""/>
                  <o:lock v:ext="edit" aspectratio="f"/>
                  <v:shadow on="t" color="#000000" opacity="24903f" offset="0pt,1.5748031496063pt" origin="0f,32768f" matrix="65536f,0f,0f,65536f"/>
                  <v:textbox>
                    <w:txbxContent>
                      <w:p>
                        <w:pPr>
                          <w:rPr>
                            <w:sz w:val="15"/>
                            <w:szCs w:val="13"/>
                          </w:rPr>
                        </w:pPr>
                        <w:r>
                          <w:rPr>
                            <w:rFonts w:hint="eastAsia" w:ascii="宋体" w:hAnsi="宋体"/>
                            <w:bCs/>
                            <w:sz w:val="24"/>
                            <w:szCs w:val="24"/>
                          </w:rPr>
                          <w:t>提高管理成熟度</w:t>
                        </w:r>
                      </w:p>
                    </w:txbxContent>
                  </v:textbox>
                </v:shape>
                <v:shape id=" 135" o:spid="_x0000_s1026" o:spt="100" style="position:absolute;left:7102;top:4317;height:150;width:420;v-text-anchor:middle;" fillcolor="#000000" filled="t" stroked="f" coordsize="6516714,2476413" o:gfxdata="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UDrK&#10;wAAAANwAAAAPAAAAAAAAAAEAIAAAACIAAABkcnMvZG93bnJldi54bWxQSwECFAAUAAAACACHTuJA&#10;My8FnjsAAAA5AAAAEAAAAAAAAAABACAAAAAPAQAAZHJzL3NoYXBleG1sLnhtbFBLBQYAAAAABgAG&#10;AFsBAAC5AwAAAAA=&#10;" path="m4381875,0l6516714,1238208,4381875,2476413,4381875,2456682,4855462,1644997,0,1238206,4855461,831415,4381875,19731xe">
                  <v:path o:connectlocs="282,0;420,75;282,150;282,148;312,99;0,74;312,50;282,1" o:connectangles="0,0,0,0,0,0,0,0"/>
                  <v:fill on="t" focussize="0,0"/>
                  <v:stroke on="f" weight="2pt"/>
                  <v:imagedata o:title=""/>
                  <o:lock v:ext="edit" aspectratio="f"/>
                </v:shape>
                <v:shape id=" 135" o:spid="_x0000_s1026" o:spt="100" style="position:absolute;left:11242;top:5850;height:240;width:584;rotation:11796480f;v-text-anchor:middle;" fillcolor="#000000" filled="t" stroked="f" coordsize="6516714,2476413" o:gfxdata="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8bJbsAAADb&#10;AAAADwAAAAAAAAABACAAAAAiAAAAZHJzL2Rvd25yZXYueG1sUEsBAhQAFAAAAAgAh07iQDMvBZ47&#10;AAAAOQAAABAAAAAAAAAAAQAgAAAACgEAAGRycy9zaGFwZXhtbC54bWxQSwUGAAAAAAYABgBbAQAA&#10;tAMAAAAA&#10;" path="m4381875,0l6516714,1238208,4381875,2476413,4381875,2456682,4855462,1644997,0,1238206,4855461,831415,4381875,19731xe">
                  <v:path o:connectlocs="392,0;584,120;392,240;392,238;435,159;0,119;435,80;392,1" o:connectangles="0,0,0,0,0,0,0,0"/>
                  <v:fill on="t" focussize="0,0"/>
                  <v:stroke on="f" weight="2pt"/>
                  <v:imagedata o:title=""/>
                  <o:lock v:ext="edit" aspectratio="f"/>
                </v:shape>
                <v:shape id=" 135" o:spid="_x0000_s1026" o:spt="100" style="position:absolute;left:12592;top:5082;height:150;width:420;rotation:5898240f;v-text-anchor:middle;" fillcolor="#000000" filled="t" stroked="f" coordsize="6516714,2476413" o:gfxdata="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9wTEy5AAAA2wAA&#10;AA8AAAAAAAAAAQAgAAAAIgAAAGRycy9kb3ducmV2LnhtbFBLAQIUABQAAAAIAIdO4kAzLwWeOwAA&#10;ADkAAAAQAAAAAAAAAAEAIAAAAAgBAABkcnMvc2hhcGV4bWwueG1sUEsFBgAAAAAGAAYAWwEAALID&#10;AAAAAA==&#10;" path="m4381875,0l6516714,1238208,4381875,2476413,4381875,2456682,4855462,1644997,0,1238206,4855461,831415,4381875,19731xe">
                  <v:path o:connectlocs="282,0;420,75;282,150;282,148;312,99;0,74;312,50;282,1" o:connectangles="0,0,0,0,0,0,0,0"/>
                  <v:fill on="t" focussize="0,0"/>
                  <v:stroke on="f" weight="2pt"/>
                  <v:imagedata o:title=""/>
                  <o:lock v:ext="edit" aspectratio="f"/>
                </v:shape>
                <v:shape id=" 135" o:spid="_x0000_s1026" o:spt="100" style="position:absolute;left:11482;top:4317;height:150;width:420;v-text-anchor:middle;" fillcolor="#000000" filled="t" stroked="f" coordsize="6516714,2476413" o:gfxdata="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2ZXy8AAAA&#10;2wAAAA8AAAAAAAAAAQAgAAAAIgAAAGRycy9kb3ducmV2LnhtbFBLAQIUABQAAAAIAIdO4kAzLwWe&#10;OwAAADkAAAAQAAAAAAAAAAEAIAAAAAsBAABkcnMvc2hhcGV4bWwueG1sUEsFBgAAAAAGAAYAWwEA&#10;ALUDAAAAAA==&#10;" path="m4381875,0l6516714,1238208,4381875,2476413,4381875,2456682,4855462,1644997,0,1238206,4855461,831415,4381875,19731xe">
                  <v:path o:connectlocs="282,0;420,75;282,150;282,148;312,99;0,74;312,50;282,1" o:connectangles="0,0,0,0,0,0,0,0"/>
                  <v:fill on="t" focussize="0,0"/>
                  <v:stroke on="f" weight="2pt"/>
                  <v:imagedata o:title=""/>
                  <o:lock v:ext="edit" aspectratio="f"/>
                </v:shape>
                <v:shape id=" 135" o:spid="_x0000_s1026" o:spt="100" style="position:absolute;left:9292;top:4317;height:150;width:420;v-text-anchor:middle;" fillcolor="#000000" filled="t" stroked="f" coordsize="6516714,2476413" o:gfxdata="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VUlb4A&#10;AADbAAAADwAAAAAAAAABACAAAAAiAAAAZHJzL2Rvd25yZXYueG1sUEsBAhQAFAAAAAgAh07iQDMv&#10;BZ47AAAAOQAAABAAAAAAAAAAAQAgAAAADQEAAGRycy9zaGFwZXhtbC54bWxQSwUGAAAAAAYABgBb&#10;AQAAtwMAAAAA&#10;" path="m4381875,0l6516714,1238208,4381875,2476413,4381875,2456682,4855462,1644997,0,1238206,4855461,831415,4381875,19731xe">
                  <v:path o:connectlocs="282,0;420,75;282,150;282,148;312,99;0,74;312,50;282,1" o:connectangles="0,0,0,0,0,0,0,0"/>
                  <v:fill on="t" focussize="0,0"/>
                  <v:stroke on="f" weight="2pt"/>
                  <v:imagedata o:title=""/>
                  <o:lock v:ext="edit" aspectratio="f"/>
                </v:shape>
                <v:shape id=" 135" o:spid="_x0000_s1026" o:spt="100" style="position:absolute;left:8407;top:5850;height:240;width:584;rotation:11796480f;v-text-anchor:middle;" fillcolor="#000000" filled="t" stroked="f" coordsize="6516714,2476413" o:gfxdata="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6EuYLgAAADbAAAA&#10;DwAAAAAAAAABACAAAAAiAAAAZHJzL2Rvd25yZXYueG1sUEsBAhQAFAAAAAgAh07iQDMvBZ47AAAA&#10;OQAAABAAAAAAAAAAAQAgAAAABwEAAGRycy9zaGFwZXhtbC54bWxQSwUGAAAAAAYABgBbAQAAsQMA&#10;AAAA&#10;" path="m4381875,0l6516714,1238208,4381875,2476413,4381875,2456682,4855462,1644997,0,1238206,4855461,831415,4381875,19731xe">
                  <v:path o:connectlocs="392,0;584,120;392,240;392,238;435,159;0,119;435,80;392,1" o:connectangles="0,0,0,0,0,0,0,0"/>
                  <v:fill on="t" focussize="0,0"/>
                  <v:stroke on="f" weight="2pt"/>
                  <v:imagedata o:title=""/>
                  <o:lock v:ext="edit" aspectratio="f"/>
                </v:shape>
              </v:group>
            </w:pict>
          </mc:Fallback>
        </mc:AlternateContent>
      </w:r>
    </w:p>
    <w:p>
      <w:pPr>
        <w:snapToGrid w:val="0"/>
        <w:spacing w:line="360" w:lineRule="auto"/>
        <w:ind w:firstLine="424" w:firstLineChars="177"/>
        <w:rPr>
          <w:rFonts w:ascii="宋体" w:hAnsi="宋体"/>
          <w:bCs/>
          <w:sz w:val="24"/>
          <w:szCs w:val="24"/>
        </w:rPr>
      </w:pPr>
    </w:p>
    <w:p>
      <w:pPr>
        <w:snapToGrid w:val="0"/>
        <w:spacing w:line="360" w:lineRule="auto"/>
        <w:ind w:firstLine="424" w:firstLineChars="177"/>
        <w:rPr>
          <w:rFonts w:ascii="宋体" w:hAnsi="宋体"/>
          <w:bCs/>
          <w:sz w:val="24"/>
          <w:szCs w:val="24"/>
        </w:rPr>
      </w:pPr>
    </w:p>
    <w:p>
      <w:pPr>
        <w:snapToGrid w:val="0"/>
        <w:spacing w:line="360" w:lineRule="auto"/>
        <w:rPr>
          <w:rFonts w:ascii="宋体" w:hAnsi="宋体" w:cs="宋体"/>
          <w:sz w:val="24"/>
          <w:szCs w:val="24"/>
        </w:rPr>
      </w:pPr>
    </w:p>
    <w:p>
      <w:pPr>
        <w:ind w:firstLine="480"/>
        <w:rPr>
          <w:rFonts w:hint="eastAsia" w:ascii="宋体" w:hAnsi="宋体" w:cs="宋体"/>
          <w:color w:val="000000"/>
        </w:rPr>
      </w:pPr>
    </w:p>
    <w:p>
      <w:pPr>
        <w:ind w:firstLine="480"/>
        <w:rPr>
          <w:rFonts w:hint="eastAsia" w:ascii="宋体" w:hAnsi="宋体" w:cs="宋体"/>
          <w:color w:val="000000"/>
          <w:lang w:eastAsia="zh-CN"/>
        </w:rPr>
      </w:pPr>
      <w:r>
        <w:rPr>
          <w:rFonts w:hint="eastAsia" w:ascii="宋体" w:hAnsi="宋体" w:cs="宋体"/>
          <w:color w:val="000000"/>
        </w:rPr>
        <w:t>第二步，</w:t>
      </w:r>
      <w:r>
        <w:rPr>
          <w:rFonts w:hint="eastAsia" w:ascii="宋体" w:hAnsi="宋体" w:cs="宋体"/>
          <w:color w:val="000000"/>
          <w:lang w:eastAsia="zh-CN"/>
        </w:rPr>
        <w:t>人员计划：</w:t>
      </w:r>
    </w:p>
    <w:p>
      <w:pPr>
        <w:numPr>
          <w:ilvl w:val="0"/>
          <w:numId w:val="5"/>
        </w:numPr>
        <w:ind w:firstLine="480"/>
        <w:rPr>
          <w:rFonts w:hint="default" w:eastAsia="仿宋_GB2312"/>
          <w:lang w:val="en-US" w:eastAsia="zh-CN"/>
        </w:rPr>
      </w:pPr>
      <w:r>
        <w:rPr>
          <w:rFonts w:hint="eastAsia" w:ascii="宋体" w:hAnsi="宋体" w:cs="宋体"/>
          <w:color w:val="000000"/>
        </w:rPr>
        <w:t>成立控股投资公司，翘华医疗上市，创始人、员工、战略伙伴、公众各占25%股份，实现财富自由。</w:t>
      </w:r>
    </w:p>
    <w:p>
      <w:pPr>
        <w:snapToGrid w:val="0"/>
        <w:spacing w:line="800" w:lineRule="atLeast"/>
        <w:rPr>
          <w:rFonts w:ascii="楷体_GB2312" w:eastAsia="楷体_GB2312"/>
          <w:sz w:val="24"/>
          <w:szCs w:val="24"/>
        </w:rPr>
      </w:pPr>
      <w:r>
        <w:rPr>
          <w:sz w:val="24"/>
          <w:szCs w:val="24"/>
        </w:rPr>
        <mc:AlternateContent>
          <mc:Choice Requires="wpg">
            <w:drawing>
              <wp:anchor distT="0" distB="0" distL="114300" distR="114300" simplePos="0" relativeHeight="251669504" behindDoc="0" locked="0" layoutInCell="1" allowOverlap="1">
                <wp:simplePos x="0" y="0"/>
                <wp:positionH relativeFrom="column">
                  <wp:posOffset>622935</wp:posOffset>
                </wp:positionH>
                <wp:positionV relativeFrom="paragraph">
                  <wp:posOffset>30480</wp:posOffset>
                </wp:positionV>
                <wp:extent cx="4190365" cy="1828165"/>
                <wp:effectExtent l="12700" t="12700" r="26035" b="26035"/>
                <wp:wrapNone/>
                <wp:docPr id="31" name="组合 31"/>
                <wp:cNvGraphicFramePr/>
                <a:graphic xmlns:a="http://schemas.openxmlformats.org/drawingml/2006/main">
                  <a:graphicData uri="http://schemas.microsoft.com/office/word/2010/wordprocessingGroup">
                    <wpg:wgp>
                      <wpg:cNvGrpSpPr/>
                      <wpg:grpSpPr>
                        <a:xfrm>
                          <a:off x="0" y="0"/>
                          <a:ext cx="4190365" cy="1828165"/>
                          <a:chOff x="6345" y="12976"/>
                          <a:chExt cx="6599" cy="2879"/>
                        </a:xfrm>
                        <a:effectLst/>
                      </wpg:grpSpPr>
                      <wps:wsp>
                        <wps:cNvPr id="32" name="下箭头标注 9"/>
                        <wps:cNvSpPr/>
                        <wps:spPr>
                          <a:xfrm>
                            <a:off x="6345" y="12976"/>
                            <a:ext cx="1515" cy="1455"/>
                          </a:xfrm>
                          <a:prstGeom prst="downArrowCallout">
                            <a:avLst/>
                          </a:prstGeom>
                          <a:gradFill>
                            <a:gsLst>
                              <a:gs pos="71000">
                                <a:srgbClr val="9EE256"/>
                              </a:gs>
                              <a:gs pos="100000">
                                <a:srgbClr val="52762D"/>
                              </a:gs>
                            </a:gsLst>
                            <a:lin ang="16200000" scaled="0"/>
                          </a:gradFill>
                          <a:ln w="25400" cap="flat" cmpd="sng" algn="ctr">
                            <a:solidFill>
                              <a:srgbClr val="385D8A">
                                <a:shade val="50000"/>
                              </a:srgbClr>
                            </a:solidFill>
                            <a:prstDash val="solid"/>
                          </a:ln>
                          <a:effectLst/>
                        </wps:spPr>
                        <wps:txbx>
                          <w:txbxContent>
                            <w:p>
                              <w:pPr>
                                <w:jc w:val="center"/>
                                <w:rPr>
                                  <w:sz w:val="36"/>
                                  <w:szCs w:val="32"/>
                                </w:rPr>
                              </w:pPr>
                              <w:r>
                                <w:rPr>
                                  <w:rFonts w:hint="eastAsia"/>
                                  <w:sz w:val="36"/>
                                  <w:szCs w:val="32"/>
                                </w:rPr>
                                <w:t>创始人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下箭头标注 12"/>
                        <wps:cNvSpPr/>
                        <wps:spPr>
                          <a:xfrm>
                            <a:off x="8040" y="12976"/>
                            <a:ext cx="1515" cy="1455"/>
                          </a:xfrm>
                          <a:prstGeom prst="downArrowCallout">
                            <a:avLst/>
                          </a:prstGeom>
                          <a:gradFill>
                            <a:gsLst>
                              <a:gs pos="71000">
                                <a:srgbClr val="9EE256"/>
                              </a:gs>
                              <a:gs pos="100000">
                                <a:srgbClr val="52762D"/>
                              </a:gs>
                            </a:gsLst>
                            <a:lin ang="16200000" scaled="0"/>
                          </a:gradFill>
                          <a:ln w="25400" cap="flat" cmpd="sng" algn="ctr">
                            <a:solidFill>
                              <a:srgbClr val="385D8A">
                                <a:shade val="50000"/>
                              </a:srgbClr>
                            </a:solidFill>
                            <a:prstDash val="solid"/>
                          </a:ln>
                          <a:effectLst/>
                        </wps:spPr>
                        <wps:txbx>
                          <w:txbxContent>
                            <w:p>
                              <w:pPr>
                                <w:jc w:val="center"/>
                                <w:rPr>
                                  <w:sz w:val="36"/>
                                  <w:szCs w:val="32"/>
                                </w:rPr>
                              </w:pPr>
                              <w:r>
                                <w:rPr>
                                  <w:rFonts w:hint="eastAsia"/>
                                  <w:sz w:val="36"/>
                                  <w:szCs w:val="32"/>
                                </w:rPr>
                                <w:t>员工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下箭头标注 18"/>
                        <wps:cNvSpPr/>
                        <wps:spPr>
                          <a:xfrm>
                            <a:off x="9735" y="12976"/>
                            <a:ext cx="1515" cy="1455"/>
                          </a:xfrm>
                          <a:prstGeom prst="downArrowCallout">
                            <a:avLst/>
                          </a:prstGeom>
                          <a:gradFill>
                            <a:gsLst>
                              <a:gs pos="71000">
                                <a:srgbClr val="9EE256"/>
                              </a:gs>
                              <a:gs pos="100000">
                                <a:srgbClr val="52762D"/>
                              </a:gs>
                            </a:gsLst>
                            <a:lin ang="16200000" scaled="0"/>
                          </a:gradFill>
                          <a:ln w="25400" cap="flat" cmpd="sng" algn="ctr">
                            <a:solidFill>
                              <a:srgbClr val="385D8A">
                                <a:shade val="50000"/>
                              </a:srgbClr>
                            </a:solidFill>
                            <a:prstDash val="solid"/>
                          </a:ln>
                          <a:effectLst/>
                        </wps:spPr>
                        <wps:txbx>
                          <w:txbxContent>
                            <w:p>
                              <w:pPr>
                                <w:jc w:val="center"/>
                                <w:rPr>
                                  <w:sz w:val="28"/>
                                  <w:szCs w:val="24"/>
                                </w:rPr>
                              </w:pPr>
                              <w:r>
                                <w:rPr>
                                  <w:rFonts w:hint="eastAsia"/>
                                  <w:sz w:val="28"/>
                                  <w:szCs w:val="24"/>
                                </w:rPr>
                                <w:t>战略伙伴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下箭头标注 22"/>
                        <wps:cNvSpPr/>
                        <wps:spPr>
                          <a:xfrm>
                            <a:off x="11430" y="12976"/>
                            <a:ext cx="1515" cy="1455"/>
                          </a:xfrm>
                          <a:prstGeom prst="downArrowCallout">
                            <a:avLst/>
                          </a:prstGeom>
                          <a:gradFill>
                            <a:gsLst>
                              <a:gs pos="71000">
                                <a:srgbClr val="9EE256"/>
                              </a:gs>
                              <a:gs pos="100000">
                                <a:srgbClr val="52762D"/>
                              </a:gs>
                            </a:gsLst>
                            <a:lin ang="16200000" scaled="0"/>
                          </a:gradFill>
                          <a:ln w="25400" cap="flat" cmpd="sng" algn="ctr">
                            <a:solidFill>
                              <a:srgbClr val="385D8A">
                                <a:shade val="50000"/>
                              </a:srgbClr>
                            </a:solidFill>
                            <a:prstDash val="solid"/>
                          </a:ln>
                          <a:effectLst/>
                        </wps:spPr>
                        <wps:txbx>
                          <w:txbxContent>
                            <w:p>
                              <w:pPr>
                                <w:jc w:val="center"/>
                                <w:rPr>
                                  <w:sz w:val="36"/>
                                  <w:szCs w:val="32"/>
                                </w:rPr>
                              </w:pPr>
                              <w:r>
                                <w:rPr>
                                  <w:rFonts w:hint="eastAsia"/>
                                  <w:sz w:val="36"/>
                                  <w:szCs w:val="32"/>
                                </w:rPr>
                                <w:t>公众</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棱台 27"/>
                        <wps:cNvSpPr/>
                        <wps:spPr>
                          <a:xfrm>
                            <a:off x="6480" y="14521"/>
                            <a:ext cx="6285" cy="1335"/>
                          </a:xfrm>
                          <a:prstGeom prst="bevel">
                            <a:avLst/>
                          </a:prstGeom>
                          <a:gradFill>
                            <a:gsLst>
                              <a:gs pos="91000">
                                <a:srgbClr val="FECF40"/>
                              </a:gs>
                              <a:gs pos="100000">
                                <a:srgbClr val="846C21"/>
                              </a:gs>
                            </a:gsLst>
                            <a:path path="rect">
                              <a:fillToRect l="50000" t="50000" r="50000" b="50000"/>
                            </a:path>
                            <a:tileRect/>
                          </a:gradFill>
                          <a:ln w="25400" cap="flat" cmpd="sng" algn="ctr">
                            <a:solidFill>
                              <a:srgbClr val="385D8A">
                                <a:shade val="50000"/>
                              </a:srgbClr>
                            </a:solidFill>
                            <a:prstDash val="solid"/>
                          </a:ln>
                          <a:effectLst/>
                        </wps:spPr>
                        <wps:txbx>
                          <w:txbxContent>
                            <w:p>
                              <w:pPr>
                                <w:jc w:val="center"/>
                                <w:rPr>
                                  <w:b/>
                                  <w:bCs/>
                                  <w:sz w:val="72"/>
                                  <w:szCs w:val="56"/>
                                </w:rPr>
                              </w:pPr>
                              <w:r>
                                <w:rPr>
                                  <w:rFonts w:hint="eastAsia"/>
                                  <w:b/>
                                  <w:bCs/>
                                  <w:sz w:val="72"/>
                                  <w:szCs w:val="56"/>
                                </w:rPr>
                                <w:t>控股投资公司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9.05pt;margin-top:2.4pt;height:143.95pt;width:329.95pt;z-index:251669504;mso-width-relative:page;mso-height-relative:page;" coordorigin="6345,12976" coordsize="6599,2879" o:gfxdata="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MJFyn7ZAAAACAEAAA8AAAAAAAAAAQAgAAAAIgAA&#10;AGRycy9kb3ducmV2LnhtbFBLAQIUABQAAAAIAIdO4kDm8pY0QQQAAGAWAAAOAAAAAAAAAAEAIAAA&#10;ACgBAABkcnMvZTJvRG9jLnhtbFBLBQYAAAAABgAGAFkBAADbBwAAAAA=&#10;">
                <o:lock v:ext="edit" aspectratio="f"/>
                <v:shape id="下箭头标注 9" o:spid="_x0000_s1026" o:spt="80" type="#_x0000_t80" style="position:absolute;left:6345;top:12976;height:1455;width:1515;v-text-anchor:middle;" fillcolor="#9EE256" filled="t" stroked="t" coordsize="21600,21600" o:gfxdata="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On7L4A&#10;AADbAAAADwAAAAAAAAABACAAAAAiAAAAZHJzL2Rvd25yZXYueG1sUEsBAhQAFAAAAAgAh07iQDMv&#10;BZ47AAAAOQAAABAAAAAAAAAAAQAgAAAADQEAAGRycy9zaGFwZXhtbC54bWxQSwUGAAAAAAYABgBb&#10;AQAAtwMAAAAA&#10;" adj="14035,5614,16200,8207">
                  <v:fill type="gradient" on="t" color2="#52762D" angle="180" focus="100%" focussize="0,0" rotate="t">
                    <o:fill type="gradientUnscaled" v:ext="backwardCompatible"/>
                  </v:fill>
                  <v:stroke weight="2pt" color="#264264" joinstyle="round"/>
                  <v:imagedata o:title=""/>
                  <o:lock v:ext="edit" aspectratio="f"/>
                  <v:textbox>
                    <w:txbxContent>
                      <w:p>
                        <w:pPr>
                          <w:jc w:val="center"/>
                          <w:rPr>
                            <w:sz w:val="36"/>
                            <w:szCs w:val="32"/>
                          </w:rPr>
                        </w:pPr>
                        <w:r>
                          <w:rPr>
                            <w:rFonts w:hint="eastAsia"/>
                            <w:sz w:val="36"/>
                            <w:szCs w:val="32"/>
                          </w:rPr>
                          <w:t>创始人</w:t>
                        </w:r>
                      </w:p>
                    </w:txbxContent>
                  </v:textbox>
                </v:shape>
                <v:shape id="下箭头标注 12" o:spid="_x0000_s1026" o:spt="80" type="#_x0000_t80" style="position:absolute;left:8040;top:12976;height:1455;width:1515;v-text-anchor:middle;" fillcolor="#9EE256" filled="t" stroked="t" coordsize="21600,21600" o:gfxdata="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TwJ3vQAA&#10;ANsAAAAPAAAAAAAAAAEAIAAAACIAAABkcnMvZG93bnJldi54bWxQSwECFAAUAAAACACHTuJAMy8F&#10;njsAAAA5AAAAEAAAAAAAAAABACAAAAAMAQAAZHJzL3NoYXBleG1sLnhtbFBLBQYAAAAABgAGAFsB&#10;AAC2AwAAAAA=&#10;" adj="14035,5614,16200,8207">
                  <v:fill type="gradient" on="t" color2="#52762D" angle="180" focus="100%" focussize="0,0" rotate="t">
                    <o:fill type="gradientUnscaled" v:ext="backwardCompatible"/>
                  </v:fill>
                  <v:stroke weight="2pt" color="#264264" joinstyle="round"/>
                  <v:imagedata o:title=""/>
                  <o:lock v:ext="edit" aspectratio="f"/>
                  <v:textbox>
                    <w:txbxContent>
                      <w:p>
                        <w:pPr>
                          <w:jc w:val="center"/>
                          <w:rPr>
                            <w:sz w:val="36"/>
                            <w:szCs w:val="32"/>
                          </w:rPr>
                        </w:pPr>
                        <w:r>
                          <w:rPr>
                            <w:rFonts w:hint="eastAsia"/>
                            <w:sz w:val="36"/>
                            <w:szCs w:val="32"/>
                          </w:rPr>
                          <w:t>员工</w:t>
                        </w:r>
                      </w:p>
                    </w:txbxContent>
                  </v:textbox>
                </v:shape>
                <v:shape id="下箭头标注 18" o:spid="_x0000_s1026" o:spt="80" type="#_x0000_t80" style="position:absolute;left:9735;top:12976;height:1455;width:1515;v-text-anchor:middle;" fillcolor="#9EE256" filled="t" stroked="t" coordsize="21600,21600" o:gfxdata="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aaA74A&#10;AADbAAAADwAAAAAAAAABACAAAAAiAAAAZHJzL2Rvd25yZXYueG1sUEsBAhQAFAAAAAgAh07iQDMv&#10;BZ47AAAAOQAAABAAAAAAAAAAAQAgAAAADQEAAGRycy9zaGFwZXhtbC54bWxQSwUGAAAAAAYABgBb&#10;AQAAtwMAAAAA&#10;" adj="14035,5614,16200,8207">
                  <v:fill type="gradient" on="t" color2="#52762D" angle="180" focus="100%" focussize="0,0" rotate="t">
                    <o:fill type="gradientUnscaled" v:ext="backwardCompatible"/>
                  </v:fill>
                  <v:stroke weight="2pt" color="#264264" joinstyle="round"/>
                  <v:imagedata o:title=""/>
                  <o:lock v:ext="edit" aspectratio="f"/>
                  <v:textbox>
                    <w:txbxContent>
                      <w:p>
                        <w:pPr>
                          <w:jc w:val="center"/>
                          <w:rPr>
                            <w:sz w:val="28"/>
                            <w:szCs w:val="24"/>
                          </w:rPr>
                        </w:pPr>
                        <w:r>
                          <w:rPr>
                            <w:rFonts w:hint="eastAsia"/>
                            <w:sz w:val="28"/>
                            <w:szCs w:val="24"/>
                          </w:rPr>
                          <w:t>战略伙伴</w:t>
                        </w:r>
                      </w:p>
                    </w:txbxContent>
                  </v:textbox>
                </v:shape>
                <v:shape id="下箭头标注 22" o:spid="_x0000_s1026" o:spt="80" type="#_x0000_t80" style="position:absolute;left:11430;top:12976;height:1455;width:1515;v-text-anchor:middle;" fillcolor="#9EE256" filled="t" stroked="t" coordsize="21600,21600" o:gfxdata="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o/mL4A&#10;AADbAAAADwAAAAAAAAABACAAAAAiAAAAZHJzL2Rvd25yZXYueG1sUEsBAhQAFAAAAAgAh07iQDMv&#10;BZ47AAAAOQAAABAAAAAAAAAAAQAgAAAADQEAAGRycy9zaGFwZXhtbC54bWxQSwUGAAAAAAYABgBb&#10;AQAAtwMAAAAA&#10;" adj="14035,5614,16200,8207">
                  <v:fill type="gradient" on="t" color2="#52762D" angle="180" focus="100%" focussize="0,0" rotate="t">
                    <o:fill type="gradientUnscaled" v:ext="backwardCompatible"/>
                  </v:fill>
                  <v:stroke weight="2pt" color="#264264" joinstyle="round"/>
                  <v:imagedata o:title=""/>
                  <o:lock v:ext="edit" aspectratio="f"/>
                  <v:textbox>
                    <w:txbxContent>
                      <w:p>
                        <w:pPr>
                          <w:jc w:val="center"/>
                          <w:rPr>
                            <w:sz w:val="36"/>
                            <w:szCs w:val="32"/>
                          </w:rPr>
                        </w:pPr>
                        <w:r>
                          <w:rPr>
                            <w:rFonts w:hint="eastAsia"/>
                            <w:sz w:val="36"/>
                            <w:szCs w:val="32"/>
                          </w:rPr>
                          <w:t>公众</w:t>
                        </w:r>
                      </w:p>
                    </w:txbxContent>
                  </v:textbox>
                </v:shape>
                <v:shape id="棱台 27" o:spid="_x0000_s1026" o:spt="84" type="#_x0000_t84" style="position:absolute;left:6480;top:14521;height:1335;width:6285;v-text-anchor:middle;" fillcolor="#FECF40" filled="t" stroked="t" coordsize="21600,21600" o:gfxdata="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afsVb4A&#10;AADbAAAADwAAAAAAAAABACAAAAAiAAAAZHJzL2Rvd25yZXYueG1sUEsBAhQAFAAAAAgAh07iQDMv&#10;BZ47AAAAOQAAABAAAAAAAAAAAQAgAAAADQEAAGRycy9zaGFwZXhtbC54bWxQSwUGAAAAAAYABgBb&#10;AQAAtwMAAAAA&#10;" adj="2700">
                  <v:fill type="gradientRadial" on="t" color2="#846C21" focus="100%" focussize="0f,0f" focusposition="32768f,32768f" rotate="t">
                    <o:fill type="gradientCenter" v:ext="backwardCompatible"/>
                  </v:fill>
                  <v:stroke weight="2pt" color="#264264" joinstyle="round"/>
                  <v:imagedata o:title=""/>
                  <o:lock v:ext="edit" aspectratio="f"/>
                  <v:textbox>
                    <w:txbxContent>
                      <w:p>
                        <w:pPr>
                          <w:jc w:val="center"/>
                          <w:rPr>
                            <w:b/>
                            <w:bCs/>
                            <w:sz w:val="72"/>
                            <w:szCs w:val="56"/>
                          </w:rPr>
                        </w:pPr>
                        <w:r>
                          <w:rPr>
                            <w:rFonts w:hint="eastAsia"/>
                            <w:b/>
                            <w:bCs/>
                            <w:sz w:val="72"/>
                            <w:szCs w:val="56"/>
                          </w:rPr>
                          <w:t>控股投资公司</w:t>
                        </w:r>
                      </w:p>
                    </w:txbxContent>
                  </v:textbox>
                </v:shape>
              </v:group>
            </w:pict>
          </mc:Fallback>
        </mc:AlternateContent>
      </w:r>
    </w:p>
    <w:p>
      <w:pPr>
        <w:snapToGrid w:val="0"/>
        <w:spacing w:line="800" w:lineRule="atLeast"/>
        <w:rPr>
          <w:rFonts w:ascii="楷体_GB2312" w:eastAsia="楷体_GB2312"/>
          <w:sz w:val="24"/>
          <w:szCs w:val="24"/>
        </w:rPr>
      </w:pPr>
    </w:p>
    <w:p>
      <w:pPr>
        <w:snapToGrid w:val="0"/>
        <w:spacing w:line="800" w:lineRule="atLeast"/>
        <w:rPr>
          <w:rFonts w:ascii="楷体_GB2312" w:eastAsia="楷体_GB2312"/>
          <w:sz w:val="24"/>
          <w:szCs w:val="24"/>
        </w:rPr>
      </w:pPr>
    </w:p>
    <w:p>
      <w:pPr>
        <w:adjustRightInd w:val="0"/>
        <w:spacing w:before="156" w:beforeLines="50" w:after="156" w:afterLines="50" w:line="360" w:lineRule="auto"/>
        <w:ind w:firstLine="560" w:firstLineChars="200"/>
        <w:rPr>
          <w:rFonts w:hint="eastAsia" w:ascii="宋体" w:hAnsi="宋体"/>
          <w:szCs w:val="28"/>
        </w:rPr>
      </w:pPr>
    </w:p>
    <w:p>
      <w:pPr>
        <w:pStyle w:val="20"/>
        <w:ind w:left="0" w:leftChars="0" w:firstLine="560" w:firstLineChars="200"/>
        <w:rPr>
          <w:rFonts w:hint="default" w:eastAsia="仿宋_GB2312"/>
          <w:lang w:val="en-US" w:eastAsia="zh-CN"/>
        </w:rPr>
      </w:pPr>
      <w:r>
        <w:rPr>
          <w:rFonts w:hint="eastAsia" w:ascii="宋体" w:hAnsi="宋体"/>
          <w:szCs w:val="28"/>
          <w:lang w:eastAsia="zh-CN"/>
        </w:rPr>
        <w:t>（</w:t>
      </w:r>
      <w:r>
        <w:rPr>
          <w:rFonts w:hint="eastAsia" w:ascii="宋体" w:hAnsi="宋体"/>
          <w:szCs w:val="28"/>
          <w:lang w:val="en-US" w:eastAsia="zh-CN"/>
        </w:rPr>
        <w:t>2）</w:t>
      </w:r>
      <w:r>
        <w:rPr>
          <w:rFonts w:hint="eastAsia" w:ascii="宋体" w:hAnsi="宋体" w:eastAsia="仿宋" w:cs="宋体"/>
          <w:color w:val="000000"/>
          <w:kern w:val="2"/>
          <w:sz w:val="28"/>
          <w:szCs w:val="24"/>
          <w:lang w:val="en-US" w:eastAsia="zh-CN" w:bidi="ar-SA"/>
        </w:rPr>
        <w:t>培养20名研发工程师；培养50名优秀管理干部或销售精英。</w:t>
      </w:r>
    </w:p>
    <w:p>
      <w:pPr>
        <w:adjustRightInd w:val="0"/>
        <w:spacing w:before="156" w:beforeLines="50" w:after="156" w:afterLines="50" w:line="360" w:lineRule="auto"/>
        <w:ind w:firstLine="560" w:firstLineChars="200"/>
        <w:rPr>
          <w:rFonts w:hint="eastAsia" w:ascii="宋体" w:hAnsi="宋体"/>
          <w:szCs w:val="28"/>
          <w:lang w:eastAsia="zh-CN"/>
        </w:rPr>
      </w:pPr>
      <w:r>
        <w:rPr>
          <w:rFonts w:hint="eastAsia" w:ascii="宋体" w:hAnsi="宋体"/>
          <w:szCs w:val="28"/>
          <w:lang w:eastAsia="zh-CN"/>
        </w:rPr>
        <w:t>第三步，产品计划：</w:t>
      </w:r>
    </w:p>
    <w:p>
      <w:pPr>
        <w:adjustRightInd w:val="0"/>
        <w:spacing w:before="156" w:beforeLines="50" w:after="156" w:afterLines="50" w:line="360" w:lineRule="auto"/>
        <w:ind w:firstLine="560" w:firstLineChars="200"/>
        <w:rPr>
          <w:rFonts w:hint="eastAsia" w:ascii="宋体" w:hAnsi="宋体"/>
          <w:szCs w:val="28"/>
          <w:lang w:eastAsia="zh-CN"/>
        </w:rPr>
      </w:pPr>
      <w:r>
        <w:rPr>
          <w:rFonts w:hint="eastAsia" w:ascii="宋体" w:hAnsi="宋体"/>
          <w:szCs w:val="28"/>
          <w:lang w:eastAsia="zh-CN"/>
        </w:rPr>
        <w:t>（</w:t>
      </w:r>
      <w:r>
        <w:rPr>
          <w:rFonts w:hint="eastAsia" w:ascii="宋体" w:hAnsi="宋体"/>
          <w:szCs w:val="28"/>
          <w:lang w:val="en-US" w:eastAsia="zh-CN"/>
        </w:rPr>
        <w:t>1）</w:t>
      </w:r>
      <w:r>
        <w:rPr>
          <w:rFonts w:hint="eastAsia" w:ascii="宋体" w:hAnsi="宋体"/>
          <w:szCs w:val="28"/>
          <w:lang w:eastAsia="zh-CN"/>
        </w:rPr>
        <w:t>医用空气消毒机-----为企业提供拓展全国市场有力保障，服务一千家医院用户，协助医院成立院内感染控制管理平台。</w:t>
      </w:r>
    </w:p>
    <w:p>
      <w:pPr>
        <w:adjustRightInd w:val="0"/>
        <w:spacing w:before="156" w:beforeLines="50" w:after="156" w:afterLines="50" w:line="360" w:lineRule="auto"/>
        <w:ind w:firstLine="560" w:firstLineChars="200"/>
        <w:rPr>
          <w:rFonts w:hint="eastAsia" w:ascii="宋体" w:hAnsi="宋体"/>
          <w:szCs w:val="28"/>
          <w:lang w:eastAsia="zh-CN"/>
        </w:rPr>
      </w:pPr>
      <w:r>
        <w:rPr>
          <w:rFonts w:hint="eastAsia" w:ascii="宋体" w:hAnsi="宋体"/>
          <w:szCs w:val="28"/>
          <w:lang w:eastAsia="zh-CN"/>
        </w:rPr>
        <w:t>（</w:t>
      </w:r>
      <w:r>
        <w:rPr>
          <w:rFonts w:hint="eastAsia" w:ascii="宋体" w:hAnsi="宋体"/>
          <w:szCs w:val="28"/>
          <w:lang w:val="en-US" w:eastAsia="zh-CN"/>
        </w:rPr>
        <w:t>2）</w:t>
      </w:r>
      <w:r>
        <w:rPr>
          <w:rFonts w:hint="eastAsia" w:ascii="宋体" w:hAnsi="宋体"/>
          <w:szCs w:val="28"/>
          <w:lang w:eastAsia="zh-CN"/>
        </w:rPr>
        <w:t>一次性使用病毒采样管系列产品-----为企业提供拓展全国市场有力保障，建立全国检验医学专业经销商，为新产品化学发光分析仪上市前做好销售渠道网络建设有重大意义；</w:t>
      </w:r>
    </w:p>
    <w:p>
      <w:pPr>
        <w:adjustRightInd w:val="0"/>
        <w:spacing w:before="156" w:beforeLines="50" w:after="156" w:afterLines="50" w:line="360" w:lineRule="auto"/>
        <w:ind w:firstLine="560" w:firstLineChars="200"/>
        <w:rPr>
          <w:rFonts w:hint="eastAsia" w:ascii="宋体" w:hAnsi="宋体"/>
          <w:szCs w:val="28"/>
          <w:lang w:eastAsia="zh-CN"/>
        </w:rPr>
      </w:pPr>
      <w:r>
        <w:rPr>
          <w:rFonts w:hint="eastAsia" w:ascii="宋体" w:hAnsi="宋体"/>
          <w:szCs w:val="28"/>
          <w:lang w:eastAsia="zh-CN"/>
        </w:rPr>
        <w:t>（</w:t>
      </w:r>
      <w:r>
        <w:rPr>
          <w:rFonts w:hint="eastAsia" w:ascii="宋体" w:hAnsi="宋体"/>
          <w:szCs w:val="28"/>
          <w:lang w:val="en-US" w:eastAsia="zh-CN"/>
        </w:rPr>
        <w:t>3）</w:t>
      </w:r>
      <w:r>
        <w:rPr>
          <w:rFonts w:hint="eastAsia" w:ascii="宋体" w:hAnsi="宋体"/>
          <w:szCs w:val="28"/>
          <w:lang w:eastAsia="zh-CN"/>
        </w:rPr>
        <w:t>毒品痕量免疫荧光分析仪及智慧禁毒云平台服务国家禁毒事业。为企业业务快速增长提供强有力的保障！</w:t>
      </w:r>
    </w:p>
    <w:p>
      <w:pPr>
        <w:adjustRightInd w:val="0"/>
        <w:spacing w:before="156" w:beforeLines="50" w:after="156" w:afterLines="50" w:line="360" w:lineRule="auto"/>
        <w:ind w:firstLine="560" w:firstLineChars="200"/>
        <w:rPr>
          <w:rFonts w:hint="eastAsia" w:ascii="宋体" w:hAnsi="宋体"/>
          <w:szCs w:val="28"/>
          <w:lang w:eastAsia="zh-CN"/>
        </w:rPr>
      </w:pPr>
      <w:r>
        <w:rPr>
          <w:rFonts w:hint="eastAsia" w:ascii="宋体" w:hAnsi="宋体"/>
          <w:szCs w:val="28"/>
          <w:lang w:eastAsia="zh-CN"/>
        </w:rPr>
        <w:t>（</w:t>
      </w:r>
      <w:r>
        <w:rPr>
          <w:rFonts w:hint="eastAsia" w:ascii="宋体" w:hAnsi="宋体"/>
          <w:szCs w:val="28"/>
          <w:lang w:val="en-US" w:eastAsia="zh-CN"/>
        </w:rPr>
        <w:t>4）</w:t>
      </w:r>
      <w:r>
        <w:rPr>
          <w:rFonts w:hint="eastAsia" w:ascii="宋体" w:hAnsi="宋体"/>
          <w:szCs w:val="28"/>
          <w:lang w:eastAsia="zh-CN"/>
        </w:rPr>
        <w:t>新产品化学发光分析仪及试剂盒为企业储备2年后产品，让企业快速成长奠定基础。</w:t>
      </w:r>
    </w:p>
    <w:p>
      <w:pPr>
        <w:pStyle w:val="20"/>
        <w:ind w:left="0" w:leftChars="0" w:firstLine="560" w:firstLineChars="0"/>
        <w:rPr>
          <w:rFonts w:hint="eastAsia" w:ascii="宋体" w:hAnsi="宋体" w:eastAsia="仿宋" w:cs="Times New Roman"/>
          <w:kern w:val="2"/>
          <w:sz w:val="28"/>
          <w:szCs w:val="28"/>
          <w:lang w:val="en-US" w:eastAsia="zh-CN" w:bidi="ar-SA"/>
        </w:rPr>
      </w:pPr>
      <w:r>
        <w:rPr>
          <w:rFonts w:hint="eastAsia" w:ascii="宋体" w:hAnsi="宋体" w:eastAsia="仿宋" w:cs="Times New Roman"/>
          <w:kern w:val="2"/>
          <w:sz w:val="28"/>
          <w:szCs w:val="28"/>
          <w:lang w:val="en-US" w:eastAsia="zh-CN" w:bidi="ar-SA"/>
        </w:rPr>
        <w:t>第四步，销售计划：</w:t>
      </w:r>
    </w:p>
    <w:p>
      <w:pPr>
        <w:pStyle w:val="20"/>
        <w:ind w:left="0" w:leftChars="0" w:firstLine="560" w:firstLineChars="0"/>
        <w:rPr>
          <w:rFonts w:hint="default" w:ascii="宋体" w:hAnsi="宋体" w:eastAsia="仿宋" w:cs="Times New Roman"/>
          <w:kern w:val="2"/>
          <w:sz w:val="28"/>
          <w:szCs w:val="28"/>
          <w:lang w:val="en-US" w:eastAsia="zh-CN" w:bidi="ar-SA"/>
        </w:rPr>
      </w:pPr>
      <w:r>
        <w:rPr>
          <w:rFonts w:hint="eastAsia" w:ascii="宋体" w:hAnsi="宋体" w:eastAsia="仿宋" w:cs="Times New Roman"/>
          <w:kern w:val="2"/>
          <w:sz w:val="28"/>
          <w:szCs w:val="28"/>
          <w:lang w:val="en-US" w:eastAsia="zh-CN" w:bidi="ar-SA"/>
        </w:rPr>
        <w:t>销售收入实现2021年0.6亿，2022年1亿,2023年1.5亿。</w:t>
      </w:r>
    </w:p>
    <w:p>
      <w:pPr>
        <w:adjustRightInd w:val="0"/>
        <w:spacing w:before="156" w:beforeLines="50" w:after="156" w:afterLines="50" w:line="360" w:lineRule="auto"/>
        <w:ind w:firstLine="560" w:firstLineChars="200"/>
        <w:rPr>
          <w:rFonts w:ascii="宋体" w:hAnsi="宋体"/>
          <w:szCs w:val="28"/>
        </w:rPr>
      </w:pPr>
      <w:r>
        <w:rPr>
          <w:rFonts w:hint="eastAsia" w:ascii="宋体" w:hAnsi="宋体"/>
          <w:szCs w:val="28"/>
        </w:rPr>
        <w:t>（二）具体发展业务计划</w:t>
      </w:r>
    </w:p>
    <w:p>
      <w:pPr>
        <w:widowControl/>
        <w:spacing w:line="360" w:lineRule="auto"/>
        <w:ind w:firstLine="560" w:firstLineChars="200"/>
        <w:jc w:val="left"/>
        <w:rPr>
          <w:rFonts w:ascii="宋体" w:hAnsi="宋体"/>
          <w:szCs w:val="28"/>
        </w:rPr>
      </w:pPr>
      <w:r>
        <w:rPr>
          <w:rFonts w:hint="eastAsia" w:ascii="宋体" w:hAnsi="宋体"/>
          <w:szCs w:val="28"/>
        </w:rPr>
        <w:t>1、人才提升战略：</w:t>
      </w:r>
    </w:p>
    <w:p>
      <w:pPr>
        <w:widowControl/>
        <w:spacing w:line="360" w:lineRule="auto"/>
        <w:ind w:firstLine="560" w:firstLineChars="200"/>
        <w:jc w:val="left"/>
        <w:rPr>
          <w:rFonts w:ascii="宋体" w:hAnsi="宋体"/>
          <w:szCs w:val="28"/>
        </w:rPr>
      </w:pPr>
      <w:r>
        <w:rPr>
          <w:rFonts w:hint="eastAsia" w:ascii="宋体" w:hAnsi="宋体"/>
          <w:szCs w:val="28"/>
        </w:rPr>
        <w:t>根据公司实际业务情况，确保人岗匹配，在现有人员岗位说明书的基础上完善财务岗位说明书，即做到财务、人力、行政业务相融合；根据制定工作总结与计划，针对弱项及时进行培训，加强专业业务水平，不断总结、调整与提高。</w:t>
      </w:r>
    </w:p>
    <w:p>
      <w:pPr>
        <w:ind w:firstLine="560" w:firstLineChars="200"/>
        <w:rPr>
          <w:rFonts w:ascii="宋体" w:hAnsi="宋体"/>
          <w:szCs w:val="28"/>
        </w:rPr>
      </w:pPr>
      <w:r>
        <w:rPr>
          <w:rFonts w:hint="eastAsia" w:ascii="宋体" w:hAnsi="宋体"/>
          <w:szCs w:val="28"/>
        </w:rPr>
        <w:t>2、提升产品技术水平：</w:t>
      </w:r>
    </w:p>
    <w:p>
      <w:pPr>
        <w:ind w:firstLine="560" w:firstLineChars="200"/>
        <w:rPr>
          <w:rFonts w:hint="eastAsia"/>
          <w:szCs w:val="28"/>
        </w:rPr>
      </w:pPr>
      <w:r>
        <w:rPr>
          <w:rFonts w:hint="eastAsia"/>
          <w:szCs w:val="28"/>
        </w:rPr>
        <w:t>突破原有行业传统技术壁垒，大胆借鉴和采用兄弟产业的先进成熟技术，研发团队善于以突破性思维解决技术难题，放宽眼界，着眼于行业前沿。建设成为装备精良、技术先进、布局合理、利于扩产挖潜、可持续发展的、具有自身优</w:t>
      </w:r>
      <w:r>
        <w:rPr>
          <w:rFonts w:hint="eastAsia"/>
          <w:szCs w:val="28"/>
          <w:lang w:eastAsia="zh-CN"/>
        </w:rPr>
        <w:t>势的高</w:t>
      </w:r>
      <w:r>
        <w:rPr>
          <w:rFonts w:hint="eastAsia"/>
          <w:szCs w:val="28"/>
        </w:rPr>
        <w:t>科技型企业。</w:t>
      </w:r>
    </w:p>
    <w:p>
      <w:pPr>
        <w:ind w:firstLine="560" w:firstLineChars="200"/>
        <w:rPr>
          <w:rFonts w:ascii="宋体" w:hAnsi="宋体"/>
          <w:szCs w:val="28"/>
        </w:rPr>
      </w:pPr>
      <w:r>
        <w:rPr>
          <w:rFonts w:hint="eastAsia" w:ascii="宋体" w:hAnsi="宋体"/>
          <w:szCs w:val="28"/>
        </w:rPr>
        <w:t>3、完善管理模式：</w:t>
      </w:r>
    </w:p>
    <w:p>
      <w:pPr>
        <w:ind w:firstLine="560" w:firstLineChars="200"/>
        <w:rPr>
          <w:rFonts w:ascii="宋体" w:hAnsi="宋体"/>
          <w:szCs w:val="28"/>
        </w:rPr>
      </w:pPr>
      <w:r>
        <w:rPr>
          <w:rFonts w:hint="eastAsia" w:ascii="宋体" w:hAnsi="宋体"/>
          <w:szCs w:val="28"/>
        </w:rPr>
        <w:t>对专业技术进行各专业领域知识体系培训，对生产、销售与行政后勤人员加强服务意识等方面的培训，不断完善工作中各项细节的标准化管理流程，提高员工工作效率、降低管理成本。</w:t>
      </w:r>
      <w:r>
        <w:rPr>
          <w:rFonts w:hint="eastAsia" w:ascii="仿宋" w:hAnsi="仿宋" w:cs="仿宋"/>
          <w:szCs w:val="28"/>
        </w:rPr>
        <w:t>重新划分、合理安排公司部门人员工作分工，对具体业务进行梳理，加强对客户单据的审核力度，确保账务正确无误，进行规范化、流程化的梳理，确保工作顺利开展。</w:t>
      </w:r>
    </w:p>
    <w:p>
      <w:pPr>
        <w:ind w:firstLine="560" w:firstLineChars="200"/>
        <w:rPr>
          <w:rFonts w:ascii="宋体" w:hAnsi="宋体"/>
          <w:szCs w:val="28"/>
        </w:rPr>
      </w:pPr>
      <w:r>
        <w:rPr>
          <w:rFonts w:hint="eastAsia" w:ascii="宋体" w:hAnsi="宋体"/>
          <w:szCs w:val="28"/>
        </w:rPr>
        <w:t>4、接轨资本市场：进军资本市场，获取公司发展需要的雄厚资本，使公司发展壮大成为能与国外集团竞争对手抗衡的知名企业。</w:t>
      </w:r>
    </w:p>
    <w:p>
      <w:pPr>
        <w:adjustRightInd w:val="0"/>
        <w:snapToGrid w:val="0"/>
        <w:spacing w:line="360" w:lineRule="auto"/>
        <w:ind w:firstLine="488" w:firstLineChars="200"/>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2"/>
        <w:rPr>
          <w:rFonts w:ascii="宋体" w:hAnsi="宋体"/>
          <w:spacing w:val="2"/>
          <w:sz w:val="24"/>
        </w:rPr>
      </w:pPr>
    </w:p>
    <w:p>
      <w:pPr>
        <w:pStyle w:val="3"/>
        <w:numPr>
          <w:ilvl w:val="0"/>
          <w:numId w:val="1"/>
        </w:numPr>
        <w:jc w:val="center"/>
        <w:rPr>
          <w:rFonts w:ascii="仿宋" w:hAnsi="仿宋" w:cs="仿宋"/>
          <w:sz w:val="32"/>
          <w:szCs w:val="32"/>
        </w:rPr>
      </w:pPr>
      <w:bookmarkStart w:id="31" w:name="_Toc10773"/>
      <w:r>
        <w:rPr>
          <w:rFonts w:hint="eastAsia" w:ascii="仿宋" w:hAnsi="仿宋" w:cs="仿宋"/>
          <w:sz w:val="32"/>
          <w:szCs w:val="32"/>
          <w:lang w:eastAsia="zh-CN"/>
        </w:rPr>
        <w:t>本次挂牌的有关机构</w:t>
      </w:r>
      <w:bookmarkEnd w:id="31"/>
    </w:p>
    <w:p>
      <w:pPr>
        <w:pStyle w:val="4"/>
        <w:bidi w:val="0"/>
      </w:pPr>
      <w:bookmarkStart w:id="32" w:name="_Toc25430"/>
      <w:r>
        <w:rPr>
          <w:rFonts w:hint="eastAsia"/>
          <w:lang w:eastAsia="zh-CN"/>
        </w:rPr>
        <w:t>一、</w:t>
      </w:r>
      <w:r>
        <w:rPr>
          <w:rFonts w:hint="eastAsia"/>
        </w:rPr>
        <w:t>推荐机构</w:t>
      </w:r>
      <w:bookmarkEnd w:id="32"/>
    </w:p>
    <w:p>
      <w:pPr>
        <w:ind w:firstLine="560" w:firstLineChars="200"/>
        <w:rPr>
          <w:rFonts w:hint="eastAsia" w:ascii="仿宋" w:hAnsi="仿宋" w:eastAsia="仿宋" w:cs="仿宋"/>
          <w:szCs w:val="28"/>
          <w:lang w:eastAsia="zh-CN"/>
        </w:rPr>
      </w:pPr>
      <w:r>
        <w:rPr>
          <w:rFonts w:hint="eastAsia" w:ascii="仿宋" w:hAnsi="仿宋" w:cs="仿宋"/>
          <w:szCs w:val="28"/>
        </w:rPr>
        <w:t>名    称：</w:t>
      </w:r>
      <w:r>
        <w:rPr>
          <w:rFonts w:hint="eastAsia" w:ascii="仿宋" w:hAnsi="仿宋" w:cs="仿宋"/>
          <w:szCs w:val="28"/>
          <w:lang w:eastAsia="zh-CN"/>
        </w:rPr>
        <w:t>山东君瑞资本管理有限公司</w:t>
      </w:r>
    </w:p>
    <w:p>
      <w:pPr>
        <w:ind w:firstLine="560" w:firstLineChars="200"/>
        <w:rPr>
          <w:rFonts w:hint="default" w:ascii="仿宋" w:hAnsi="仿宋" w:eastAsia="仿宋" w:cs="仿宋"/>
          <w:szCs w:val="28"/>
          <w:lang w:val="en-US" w:eastAsia="zh-CN"/>
        </w:rPr>
      </w:pPr>
      <w:r>
        <w:rPr>
          <w:rFonts w:hint="eastAsia" w:ascii="仿宋" w:hAnsi="仿宋" w:cs="仿宋"/>
          <w:szCs w:val="28"/>
        </w:rPr>
        <w:t>办公地址：山东淄博</w:t>
      </w:r>
      <w:r>
        <w:rPr>
          <w:rFonts w:hint="eastAsia" w:ascii="仿宋" w:hAnsi="仿宋" w:cs="仿宋"/>
          <w:szCs w:val="28"/>
          <w:lang w:eastAsia="zh-CN"/>
        </w:rPr>
        <w:t>市张店区人民西路</w:t>
      </w:r>
      <w:r>
        <w:rPr>
          <w:rFonts w:hint="eastAsia" w:ascii="仿宋" w:hAnsi="仿宋" w:cs="仿宋"/>
          <w:szCs w:val="28"/>
          <w:lang w:val="en-US" w:eastAsia="zh-CN"/>
        </w:rPr>
        <w:t>228号金融大厦1118室</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法定代表人：任方永</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推荐经办人：任方永、刘丽萍</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电    话：0533-2860003</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传    真：0533-2860003</w:t>
      </w:r>
    </w:p>
    <w:p>
      <w:pPr>
        <w:pStyle w:val="4"/>
        <w:bidi w:val="0"/>
      </w:pPr>
      <w:bookmarkStart w:id="33" w:name="_Toc16228"/>
      <w:r>
        <w:rPr>
          <w:rFonts w:hint="eastAsia"/>
          <w:lang w:eastAsia="zh-CN"/>
        </w:rPr>
        <w:t>二、</w:t>
      </w:r>
      <w:r>
        <w:rPr>
          <w:rFonts w:hint="eastAsia"/>
        </w:rPr>
        <w:t>审计机构</w:t>
      </w:r>
      <w:bookmarkEnd w:id="33"/>
    </w:p>
    <w:p>
      <w:pPr>
        <w:adjustRightInd w:val="0"/>
        <w:snapToGrid w:val="0"/>
        <w:spacing w:line="360" w:lineRule="auto"/>
        <w:ind w:firstLine="560" w:firstLineChars="200"/>
        <w:rPr>
          <w:rFonts w:hint="eastAsia" w:ascii="仿宋" w:hAnsi="仿宋" w:eastAsia="仿宋" w:cs="仿宋"/>
          <w:szCs w:val="28"/>
          <w:lang w:eastAsia="zh-CN"/>
        </w:rPr>
      </w:pPr>
      <w:r>
        <w:rPr>
          <w:rFonts w:hint="eastAsia" w:ascii="仿宋" w:hAnsi="仿宋" w:cs="仿宋"/>
          <w:szCs w:val="28"/>
        </w:rPr>
        <w:t>名    称：山东舜</w:t>
      </w:r>
      <w:r>
        <w:rPr>
          <w:rFonts w:hint="eastAsia" w:ascii="仿宋" w:hAnsi="仿宋" w:cs="仿宋"/>
          <w:szCs w:val="28"/>
          <w:lang w:eastAsia="zh-CN"/>
        </w:rPr>
        <w:t>天信诚会计</w:t>
      </w:r>
      <w:r>
        <w:rPr>
          <w:rFonts w:hint="eastAsia" w:ascii="仿宋" w:hAnsi="仿宋" w:cs="仿宋"/>
          <w:szCs w:val="28"/>
        </w:rPr>
        <w:t>师事务所</w:t>
      </w:r>
      <w:r>
        <w:rPr>
          <w:rFonts w:hint="eastAsia" w:ascii="仿宋" w:hAnsi="仿宋" w:cs="仿宋"/>
          <w:szCs w:val="28"/>
          <w:lang w:eastAsia="zh-CN"/>
        </w:rPr>
        <w:t>（特殊普通合伙）</w:t>
      </w:r>
    </w:p>
    <w:p>
      <w:pPr>
        <w:adjustRightInd w:val="0"/>
        <w:snapToGrid w:val="0"/>
        <w:spacing w:line="360" w:lineRule="auto"/>
        <w:ind w:left="1960" w:leftChars="200" w:hanging="1400" w:hangingChars="500"/>
        <w:rPr>
          <w:rFonts w:hint="eastAsia" w:ascii="仿宋" w:hAnsi="仿宋" w:cs="仿宋"/>
          <w:szCs w:val="28"/>
        </w:rPr>
      </w:pPr>
      <w:r>
        <w:rPr>
          <w:rFonts w:hint="eastAsia" w:ascii="仿宋" w:hAnsi="仿宋" w:cs="仿宋"/>
          <w:szCs w:val="28"/>
        </w:rPr>
        <w:t>办公地址：山东省济南市历下区花园路189-2号畅远商座甲座303</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负责人：肖东义</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经办注册会计师：杨国璋、牟玲</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电    话：13905363839</w:t>
      </w:r>
    </w:p>
    <w:p>
      <w:pPr>
        <w:adjustRightInd w:val="0"/>
        <w:snapToGrid w:val="0"/>
        <w:spacing w:line="360" w:lineRule="auto"/>
        <w:ind w:firstLine="560" w:firstLineChars="200"/>
        <w:rPr>
          <w:rFonts w:hint="eastAsia" w:ascii="仿宋" w:hAnsi="仿宋" w:cs="仿宋"/>
          <w:szCs w:val="28"/>
        </w:rPr>
      </w:pPr>
      <w:r>
        <w:rPr>
          <w:rFonts w:hint="eastAsia" w:ascii="仿宋" w:hAnsi="仿宋" w:cs="仿宋"/>
          <w:szCs w:val="28"/>
        </w:rPr>
        <w:t>传    真：0531-86981660</w:t>
      </w:r>
    </w:p>
    <w:p>
      <w:pPr>
        <w:pStyle w:val="4"/>
        <w:bidi w:val="0"/>
        <w:rPr>
          <w:rFonts w:hint="eastAsia"/>
          <w:lang w:val="en-US" w:eastAsia="zh-CN"/>
        </w:rPr>
      </w:pPr>
      <w:bookmarkStart w:id="34" w:name="_Toc16762"/>
      <w:r>
        <w:rPr>
          <w:rFonts w:hint="eastAsia"/>
          <w:lang w:val="en-US" w:eastAsia="zh-CN"/>
        </w:rPr>
        <w:t>三、法律机构</w:t>
      </w:r>
      <w:bookmarkEnd w:id="34"/>
    </w:p>
    <w:p>
      <w:pPr>
        <w:adjustRightInd w:val="0"/>
        <w:snapToGrid w:val="0"/>
        <w:spacing w:line="360" w:lineRule="auto"/>
        <w:ind w:firstLine="560" w:firstLineChars="200"/>
        <w:rPr>
          <w:rFonts w:hint="default" w:ascii="仿宋" w:hAnsi="仿宋" w:eastAsia="仿宋" w:cs="仿宋"/>
          <w:szCs w:val="28"/>
          <w:lang w:val="en-US" w:eastAsia="zh-CN"/>
        </w:rPr>
      </w:pPr>
      <w:r>
        <w:rPr>
          <w:rFonts w:hint="eastAsia" w:ascii="仿宋" w:hAnsi="仿宋" w:cs="仿宋"/>
          <w:szCs w:val="28"/>
        </w:rPr>
        <w:t>名    称：</w:t>
      </w:r>
      <w:r>
        <w:rPr>
          <w:rFonts w:hint="eastAsia" w:ascii="仿宋" w:hAnsi="仿宋" w:cs="仿宋"/>
          <w:szCs w:val="28"/>
          <w:lang w:val="en-US" w:eastAsia="zh-CN"/>
        </w:rPr>
        <w:t>山东东标律师事务所</w:t>
      </w:r>
    </w:p>
    <w:p>
      <w:pPr>
        <w:adjustRightInd w:val="0"/>
        <w:snapToGrid w:val="0"/>
        <w:spacing w:line="360" w:lineRule="auto"/>
        <w:ind w:firstLine="560" w:firstLineChars="200"/>
        <w:rPr>
          <w:rFonts w:hint="eastAsia" w:ascii="仿宋" w:hAnsi="仿宋" w:cs="仿宋"/>
          <w:szCs w:val="28"/>
          <w:lang w:val="en-US" w:eastAsia="zh-CN"/>
        </w:rPr>
      </w:pPr>
      <w:r>
        <w:rPr>
          <w:rFonts w:hint="eastAsia" w:ascii="仿宋" w:hAnsi="仿宋" w:cs="仿宋"/>
          <w:szCs w:val="28"/>
        </w:rPr>
        <w:t>注册地址：</w:t>
      </w:r>
      <w:r>
        <w:rPr>
          <w:rFonts w:hint="eastAsia" w:ascii="仿宋" w:hAnsi="仿宋" w:cs="仿宋"/>
          <w:szCs w:val="28"/>
          <w:lang w:val="en-US" w:eastAsia="zh-CN"/>
        </w:rPr>
        <w:t>青岛市市北区台柳路和达中心城A座1902室</w:t>
      </w:r>
    </w:p>
    <w:p>
      <w:pPr>
        <w:pStyle w:val="20"/>
        <w:ind w:left="0" w:leftChars="0" w:firstLine="560" w:firstLineChars="200"/>
        <w:rPr>
          <w:rFonts w:hint="eastAsia" w:ascii="仿宋" w:hAnsi="仿宋" w:cs="仿宋"/>
          <w:szCs w:val="28"/>
          <w:lang w:val="en-US" w:eastAsia="zh-CN"/>
        </w:rPr>
      </w:pPr>
      <w:r>
        <w:rPr>
          <w:rFonts w:hint="eastAsia" w:ascii="仿宋" w:hAnsi="仿宋" w:cs="仿宋"/>
          <w:szCs w:val="28"/>
          <w:lang w:val="en-US" w:eastAsia="zh-CN"/>
        </w:rPr>
        <w:t>负 责 人：肖古勇</w:t>
      </w:r>
    </w:p>
    <w:p>
      <w:pPr>
        <w:pStyle w:val="20"/>
        <w:ind w:left="0" w:leftChars="0" w:firstLine="560" w:firstLineChars="200"/>
        <w:rPr>
          <w:rFonts w:hint="default" w:ascii="仿宋" w:hAnsi="仿宋" w:cs="仿宋"/>
          <w:szCs w:val="28"/>
          <w:lang w:val="en-US" w:eastAsia="zh-CN"/>
        </w:rPr>
      </w:pPr>
      <w:r>
        <w:rPr>
          <w:rFonts w:hint="eastAsia" w:ascii="仿宋" w:hAnsi="仿宋" w:cs="仿宋"/>
          <w:szCs w:val="28"/>
          <w:lang w:val="en-US" w:eastAsia="zh-CN"/>
        </w:rPr>
        <w:t>经办律师：肖谷勇、曲广贤</w:t>
      </w:r>
    </w:p>
    <w:p>
      <w:pPr>
        <w:adjustRightInd w:val="0"/>
        <w:snapToGrid w:val="0"/>
        <w:spacing w:line="360" w:lineRule="auto"/>
        <w:ind w:firstLine="560" w:firstLineChars="200"/>
        <w:rPr>
          <w:rFonts w:hint="default" w:ascii="仿宋" w:hAnsi="仿宋" w:eastAsia="仿宋" w:cs="仿宋"/>
          <w:szCs w:val="28"/>
          <w:lang w:val="en-US" w:eastAsia="zh-CN"/>
        </w:rPr>
      </w:pPr>
      <w:r>
        <w:rPr>
          <w:rFonts w:hint="eastAsia" w:ascii="仿宋" w:hAnsi="仿宋" w:cs="仿宋"/>
          <w:szCs w:val="28"/>
        </w:rPr>
        <w:t>电    话：053</w:t>
      </w:r>
      <w:r>
        <w:rPr>
          <w:rFonts w:hint="eastAsia" w:ascii="仿宋" w:hAnsi="仿宋" w:cs="仿宋"/>
          <w:szCs w:val="28"/>
          <w:lang w:val="en-US" w:eastAsia="zh-CN"/>
        </w:rPr>
        <w:t>2-80934567</w:t>
      </w:r>
    </w:p>
    <w:p>
      <w:pPr>
        <w:adjustRightInd w:val="0"/>
        <w:snapToGrid w:val="0"/>
        <w:spacing w:line="360" w:lineRule="auto"/>
        <w:ind w:firstLine="560" w:firstLineChars="200"/>
        <w:rPr>
          <w:rFonts w:hint="default" w:ascii="仿宋" w:hAnsi="仿宋" w:cs="仿宋"/>
          <w:szCs w:val="28"/>
          <w:lang w:val="en-US" w:eastAsia="zh-CN"/>
        </w:rPr>
      </w:pPr>
      <w:r>
        <w:rPr>
          <w:rFonts w:hint="eastAsia" w:ascii="仿宋" w:hAnsi="仿宋" w:cs="仿宋"/>
          <w:szCs w:val="28"/>
        </w:rPr>
        <w:t>传    真：0533-</w:t>
      </w:r>
      <w:r>
        <w:rPr>
          <w:rFonts w:hint="eastAsia" w:ascii="仿宋" w:hAnsi="仿宋" w:cs="仿宋"/>
          <w:szCs w:val="28"/>
          <w:lang w:val="en-US" w:eastAsia="zh-CN"/>
        </w:rPr>
        <w:t>58723955</w:t>
      </w:r>
    </w:p>
    <w:p>
      <w:pPr>
        <w:pStyle w:val="4"/>
        <w:bidi w:val="0"/>
      </w:pPr>
      <w:bookmarkStart w:id="35" w:name="_Toc12133"/>
      <w:r>
        <w:rPr>
          <w:rFonts w:hint="eastAsia"/>
          <w:lang w:eastAsia="zh-CN"/>
        </w:rPr>
        <w:t>四、</w:t>
      </w:r>
      <w:r>
        <w:rPr>
          <w:rFonts w:hint="eastAsia"/>
        </w:rPr>
        <w:t>股权登记托管机构</w:t>
      </w:r>
      <w:bookmarkEnd w:id="35"/>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名    称：齐鲁股权交易中心有限公司</w:t>
      </w:r>
    </w:p>
    <w:p>
      <w:pPr>
        <w:adjustRightInd w:val="0"/>
        <w:snapToGrid w:val="0"/>
        <w:spacing w:line="360" w:lineRule="auto"/>
        <w:ind w:firstLine="560" w:firstLineChars="200"/>
        <w:rPr>
          <w:rFonts w:hint="eastAsia" w:ascii="仿宋" w:hAnsi="仿宋" w:eastAsia="仿宋" w:cs="仿宋"/>
          <w:szCs w:val="28"/>
          <w:lang w:eastAsia="zh-CN"/>
        </w:rPr>
      </w:pPr>
      <w:r>
        <w:rPr>
          <w:rFonts w:hint="eastAsia" w:ascii="仿宋" w:hAnsi="仿宋" w:cs="仿宋"/>
          <w:szCs w:val="28"/>
        </w:rPr>
        <w:t>注册地址：淄博市张店区人民路228号</w:t>
      </w:r>
      <w:r>
        <w:rPr>
          <w:rFonts w:hint="eastAsia" w:ascii="仿宋" w:hAnsi="仿宋" w:cs="仿宋"/>
          <w:szCs w:val="28"/>
          <w:lang w:eastAsia="zh-CN"/>
        </w:rPr>
        <w:t>金融大夏</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电    话：0533-2778470</w:t>
      </w:r>
    </w:p>
    <w:p>
      <w:pPr>
        <w:adjustRightInd w:val="0"/>
        <w:snapToGrid w:val="0"/>
        <w:spacing w:line="360" w:lineRule="auto"/>
        <w:ind w:firstLine="560" w:firstLineChars="200"/>
        <w:rPr>
          <w:rFonts w:ascii="宋体" w:hAnsi="宋体"/>
          <w:sz w:val="24"/>
        </w:rPr>
      </w:pPr>
      <w:r>
        <w:rPr>
          <w:rFonts w:hint="eastAsia" w:ascii="仿宋" w:hAnsi="仿宋" w:cs="仿宋"/>
          <w:szCs w:val="28"/>
        </w:rPr>
        <w:t>传    真：0533-2778470</w:t>
      </w:r>
    </w:p>
    <w:p>
      <w:pPr>
        <w:adjustRightInd w:val="0"/>
        <w:snapToGrid w:val="0"/>
        <w:spacing w:line="440" w:lineRule="atLeast"/>
        <w:jc w:val="both"/>
        <w:rPr>
          <w:rFonts w:ascii="宋体" w:hAnsi="宋体"/>
          <w:color w:val="FF0000"/>
          <w:sz w:val="24"/>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adjustRightInd w:val="0"/>
        <w:snapToGrid w:val="0"/>
        <w:spacing w:line="360" w:lineRule="auto"/>
        <w:ind w:firstLine="480" w:firstLineChars="200"/>
        <w:rPr>
          <w:rFonts w:ascii="宋体" w:hAnsi="宋体"/>
          <w:sz w:val="24"/>
        </w:rPr>
      </w:pPr>
    </w:p>
    <w:p>
      <w:pPr>
        <w:spacing w:line="360" w:lineRule="auto"/>
        <w:ind w:firstLine="560" w:firstLineChars="200"/>
        <w:jc w:val="left"/>
        <w:rPr>
          <w:rFonts w:ascii="仿宋" w:hAnsi="仿宋"/>
          <w:color w:val="000000"/>
        </w:rPr>
      </w:pPr>
      <w:r>
        <w:rPr>
          <w:rFonts w:hint="eastAsia" w:ascii="仿宋" w:hAnsi="仿宋"/>
          <w:color w:val="000000"/>
        </w:rPr>
        <w:t>（本页无正文，为《关于</w:t>
      </w:r>
      <w:r>
        <w:rPr>
          <w:rFonts w:hint="eastAsia" w:ascii="仿宋" w:hAnsi="仿宋"/>
          <w:color w:val="000000"/>
          <w:lang w:eastAsia="zh-CN"/>
        </w:rPr>
        <w:t>山东翘华医疗股份有限公司</w:t>
      </w:r>
      <w:r>
        <w:rPr>
          <w:rFonts w:hint="eastAsia" w:ascii="仿宋" w:hAnsi="仿宋"/>
          <w:color w:val="000000"/>
        </w:rPr>
        <w:t>股票在齐鲁股权交易中心有限公司挂牌转让的挂牌说明书</w:t>
      </w:r>
      <w:r>
        <w:rPr>
          <w:rFonts w:hint="eastAsia" w:ascii="仿宋" w:hAnsi="仿宋"/>
          <w:color w:val="000000"/>
          <w:lang w:eastAsia="zh-CN"/>
        </w:rPr>
        <w:t>摘要</w:t>
      </w:r>
      <w:r>
        <w:rPr>
          <w:rFonts w:hint="eastAsia" w:ascii="仿宋" w:hAnsi="仿宋"/>
          <w:color w:val="000000"/>
        </w:rPr>
        <w:t xml:space="preserve">》之签字盖章页） </w:t>
      </w:r>
    </w:p>
    <w:p>
      <w:pPr>
        <w:autoSpaceDE w:val="0"/>
        <w:autoSpaceDN w:val="0"/>
        <w:ind w:firstLine="482"/>
        <w:rPr>
          <w:rFonts w:ascii="宋体" w:hAnsi="宋体" w:cs="AdobeHeitiStd-Regular"/>
          <w:b/>
          <w:color w:val="FF0000"/>
          <w:kern w:val="0"/>
          <w:szCs w:val="28"/>
        </w:rPr>
      </w:pPr>
    </w:p>
    <w:p>
      <w:pPr>
        <w:rPr>
          <w:rFonts w:ascii="宋体" w:hAnsi="宋体"/>
          <w:szCs w:val="28"/>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480"/>
        <w:jc w:val="center"/>
        <w:rPr>
          <w:rFonts w:ascii="仿宋" w:hAnsi="仿宋" w:cs="仿宋"/>
          <w:szCs w:val="28"/>
        </w:rPr>
      </w:pPr>
      <w:r>
        <w:rPr>
          <w:rFonts w:ascii="宋体" w:hAnsi="宋体"/>
        </w:rPr>
        <w:t xml:space="preserve">    </w:t>
      </w:r>
      <w:r>
        <w:rPr>
          <w:rFonts w:hint="eastAsia" w:ascii="宋体" w:hAnsi="宋体"/>
        </w:rPr>
        <w:t xml:space="preserve">  </w:t>
      </w:r>
      <w:r>
        <w:rPr>
          <w:rFonts w:hint="eastAsia" w:ascii="仿宋" w:hAnsi="仿宋" w:cs="仿宋"/>
          <w:szCs w:val="28"/>
        </w:rPr>
        <w:t>挂牌公司：</w:t>
      </w:r>
      <w:r>
        <w:rPr>
          <w:rFonts w:hint="eastAsia" w:ascii="仿宋" w:hAnsi="仿宋" w:cs="仿宋"/>
          <w:szCs w:val="28"/>
          <w:lang w:eastAsia="zh-CN"/>
        </w:rPr>
        <w:t>山东翘华医疗股份有限公司</w:t>
      </w:r>
      <w:r>
        <w:rPr>
          <w:rFonts w:hint="eastAsia" w:ascii="仿宋" w:hAnsi="仿宋" w:cs="仿宋"/>
          <w:szCs w:val="28"/>
        </w:rPr>
        <w:t>（盖章）</w:t>
      </w:r>
    </w:p>
    <w:p>
      <w:pPr>
        <w:ind w:firstLine="480"/>
        <w:jc w:val="center"/>
        <w:rPr>
          <w:rFonts w:ascii="仿宋" w:hAnsi="仿宋" w:cs="仿宋"/>
          <w:szCs w:val="28"/>
        </w:rPr>
      </w:pPr>
    </w:p>
    <w:p>
      <w:pPr>
        <w:rPr>
          <w:rFonts w:ascii="仿宋" w:hAnsi="仿宋" w:cs="仿宋"/>
          <w:szCs w:val="28"/>
        </w:rPr>
      </w:pPr>
    </w:p>
    <w:p>
      <w:pPr>
        <w:rPr>
          <w:rFonts w:ascii="仿宋" w:hAnsi="仿宋" w:cs="仿宋"/>
          <w:szCs w:val="28"/>
        </w:rPr>
      </w:pPr>
    </w:p>
    <w:p>
      <w:pPr>
        <w:ind w:firstLine="480"/>
        <w:jc w:val="center"/>
        <w:rPr>
          <w:rFonts w:ascii="仿宋" w:hAnsi="仿宋" w:cs="仿宋"/>
          <w:szCs w:val="28"/>
        </w:rPr>
      </w:pPr>
      <w:r>
        <w:rPr>
          <w:rFonts w:hint="eastAsia" w:ascii="仿宋" w:hAnsi="仿宋" w:cs="仿宋"/>
          <w:szCs w:val="28"/>
        </w:rPr>
        <w:t xml:space="preserve">     推荐机构：</w:t>
      </w:r>
      <w:r>
        <w:rPr>
          <w:rFonts w:hint="eastAsia" w:ascii="仿宋" w:hAnsi="仿宋" w:cs="仿宋"/>
          <w:szCs w:val="28"/>
          <w:lang w:eastAsia="zh-CN"/>
        </w:rPr>
        <w:t>山东君瑞资本管理有限公司</w:t>
      </w:r>
      <w:r>
        <w:rPr>
          <w:rFonts w:hint="eastAsia" w:ascii="仿宋" w:hAnsi="仿宋" w:cs="仿宋"/>
          <w:szCs w:val="28"/>
        </w:rPr>
        <w:t>（盖章）</w:t>
      </w:r>
    </w:p>
    <w:p>
      <w:pPr>
        <w:rPr>
          <w:rFonts w:ascii="仿宋" w:hAnsi="仿宋" w:cs="仿宋"/>
          <w:szCs w:val="28"/>
        </w:rPr>
      </w:pPr>
    </w:p>
    <w:p>
      <w:pPr>
        <w:rPr>
          <w:rFonts w:ascii="仿宋" w:hAnsi="仿宋" w:cs="仿宋"/>
          <w:szCs w:val="28"/>
        </w:rPr>
      </w:pPr>
    </w:p>
    <w:p>
      <w:pPr>
        <w:rPr>
          <w:rFonts w:ascii="宋体" w:hAnsi="宋体"/>
          <w:b/>
          <w:bCs/>
          <w:sz w:val="24"/>
        </w:rPr>
      </w:pPr>
      <w:r>
        <w:rPr>
          <w:rFonts w:hint="eastAsia" w:ascii="仿宋" w:hAnsi="仿宋" w:cs="仿宋"/>
          <w:szCs w:val="28"/>
        </w:rPr>
        <w:t xml:space="preserve">                                         202</w:t>
      </w:r>
      <w:r>
        <w:rPr>
          <w:rFonts w:hint="eastAsia" w:ascii="仿宋" w:hAnsi="仿宋" w:cs="仿宋"/>
          <w:szCs w:val="28"/>
          <w:lang w:val="en-US" w:eastAsia="zh-CN"/>
        </w:rPr>
        <w:t>1</w:t>
      </w:r>
      <w:r>
        <w:rPr>
          <w:rFonts w:hint="eastAsia" w:ascii="仿宋" w:hAnsi="仿宋" w:cs="仿宋"/>
          <w:szCs w:val="28"/>
        </w:rPr>
        <w:t>年</w:t>
      </w:r>
      <w:r>
        <w:rPr>
          <w:rFonts w:hint="eastAsia" w:ascii="仿宋" w:hAnsi="仿宋" w:cs="仿宋"/>
          <w:szCs w:val="28"/>
          <w:lang w:val="en-US" w:eastAsia="zh-CN"/>
        </w:rPr>
        <w:t>10</w:t>
      </w:r>
      <w:r>
        <w:rPr>
          <w:rFonts w:hint="eastAsia" w:ascii="仿宋" w:hAnsi="仿宋" w:cs="仿宋"/>
          <w:szCs w:val="28"/>
        </w:rPr>
        <w:t>月</w:t>
      </w:r>
      <w:r>
        <w:rPr>
          <w:rFonts w:hint="eastAsia" w:ascii="仿宋" w:hAnsi="仿宋" w:cs="仿宋"/>
          <w:szCs w:val="28"/>
          <w:lang w:val="en-US" w:eastAsia="zh-CN"/>
        </w:rPr>
        <w:t>29</w:t>
      </w:r>
      <w:r>
        <w:rPr>
          <w:rFonts w:hint="eastAsia" w:ascii="仿宋" w:hAnsi="仿宋" w:cs="仿宋"/>
          <w:szCs w:val="28"/>
          <w:highlight w:val="none"/>
        </w:rPr>
        <w:t>日</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Sans Serif">
    <w:altName w:val="Arial"/>
    <w:panose1 w:val="020B0500000000000000"/>
    <w:charset w:val="00"/>
    <w:family w:val="auto"/>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Chars="1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rPr>
                              <w:rFonts w:eastAsia="仿宋"/>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15pt;height:144pt;width:144pt;mso-position-horizontal:center;mso-position-horizontal-relative:margin;mso-wrap-style:none;z-index:251659264;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AzqILSAAAABgEAAA8AAAAAAAAAAQAgAAAAIgAAAGRycy9kb3ducmV2&#10;LnhtbFBLAQIUABQAAAAIAIdO4kCuOS+5yQEAAJoDAAAOAAAAAAAAAAEAIAAAACEBAABkcnMvZTJv&#10;RG9jLnhtbFBLBQYAAAAABgAGAFkBAABcBQAAAAA=&#10;">
              <v:fill on="f" focussize="0,0"/>
              <v:stroke on="f"/>
              <v:imagedata o:title=""/>
              <o:lock v:ext="edit" aspectratio="f"/>
              <v:textbox inset="0mm,0mm,0mm,0mm" style="mso-fit-shape-to-text:t;">
                <w:txbxContent>
                  <w:p>
                    <w:pPr>
                      <w:pStyle w:val="14"/>
                      <w:ind w:firstLine="360"/>
                      <w:rPr>
                        <w:rFonts w:eastAsia="仿宋"/>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113</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rPr>
        <w:sz w:val="24"/>
        <w:szCs w:val="24"/>
      </w:rPr>
    </w:pPr>
    <w:r>
      <w:rPr>
        <w:rFonts w:hint="eastAsia"/>
        <w:sz w:val="24"/>
        <w:szCs w:val="24"/>
        <w:lang w:val="en-US" w:eastAsia="zh-CN"/>
      </w:rPr>
      <w:t xml:space="preserve">山东翘华医疗股份有限公司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挂牌转让说明书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0B2D9"/>
    <w:multiLevelType w:val="singleLevel"/>
    <w:tmpl w:val="93F0B2D9"/>
    <w:lvl w:ilvl="0" w:tentative="0">
      <w:start w:val="3"/>
      <w:numFmt w:val="decimal"/>
      <w:suff w:val="nothing"/>
      <w:lvlText w:val="%1、"/>
      <w:lvlJc w:val="left"/>
    </w:lvl>
  </w:abstractNum>
  <w:abstractNum w:abstractNumId="1">
    <w:nsid w:val="CA048DA3"/>
    <w:multiLevelType w:val="singleLevel"/>
    <w:tmpl w:val="CA048DA3"/>
    <w:lvl w:ilvl="0" w:tentative="0">
      <w:start w:val="1"/>
      <w:numFmt w:val="chineseCounting"/>
      <w:suff w:val="nothing"/>
      <w:lvlText w:val="（%1）"/>
      <w:lvlJc w:val="left"/>
      <w:rPr>
        <w:rFonts w:hint="eastAsia"/>
      </w:rPr>
    </w:lvl>
  </w:abstractNum>
  <w:abstractNum w:abstractNumId="2">
    <w:nsid w:val="F0712410"/>
    <w:multiLevelType w:val="singleLevel"/>
    <w:tmpl w:val="F0712410"/>
    <w:lvl w:ilvl="0" w:tentative="0">
      <w:start w:val="1"/>
      <w:numFmt w:val="decimal"/>
      <w:suff w:val="nothing"/>
      <w:lvlText w:val="%1、"/>
      <w:lvlJc w:val="left"/>
    </w:lvl>
  </w:abstractNum>
  <w:abstractNum w:abstractNumId="3">
    <w:nsid w:val="F269D6BD"/>
    <w:multiLevelType w:val="singleLevel"/>
    <w:tmpl w:val="F269D6BD"/>
    <w:lvl w:ilvl="0" w:tentative="0">
      <w:start w:val="1"/>
      <w:numFmt w:val="chineseCounting"/>
      <w:suff w:val="space"/>
      <w:lvlText w:val="第%1章"/>
      <w:lvlJc w:val="left"/>
      <w:rPr>
        <w:rFonts w:hint="eastAsia"/>
      </w:rPr>
    </w:lvl>
  </w:abstractNum>
  <w:abstractNum w:abstractNumId="4">
    <w:nsid w:val="7F9B4F9A"/>
    <w:multiLevelType w:val="singleLevel"/>
    <w:tmpl w:val="7F9B4F9A"/>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2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666"/>
    <w:rsid w:val="00036790"/>
    <w:rsid w:val="0004198C"/>
    <w:rsid w:val="000454B7"/>
    <w:rsid w:val="000613CA"/>
    <w:rsid w:val="00064F22"/>
    <w:rsid w:val="00070792"/>
    <w:rsid w:val="00072FB6"/>
    <w:rsid w:val="00075277"/>
    <w:rsid w:val="00086D00"/>
    <w:rsid w:val="000963AC"/>
    <w:rsid w:val="00097814"/>
    <w:rsid w:val="000B15DA"/>
    <w:rsid w:val="000B5FE8"/>
    <w:rsid w:val="000B66F8"/>
    <w:rsid w:val="000C2224"/>
    <w:rsid w:val="000C4BCE"/>
    <w:rsid w:val="000D20AA"/>
    <w:rsid w:val="000D5123"/>
    <w:rsid w:val="000E1667"/>
    <w:rsid w:val="000E333D"/>
    <w:rsid w:val="000F7E91"/>
    <w:rsid w:val="001156BF"/>
    <w:rsid w:val="00136316"/>
    <w:rsid w:val="00140A54"/>
    <w:rsid w:val="00146CEA"/>
    <w:rsid w:val="00172A27"/>
    <w:rsid w:val="00172C86"/>
    <w:rsid w:val="00192783"/>
    <w:rsid w:val="001B28DF"/>
    <w:rsid w:val="001B4EDD"/>
    <w:rsid w:val="001C0231"/>
    <w:rsid w:val="001D1563"/>
    <w:rsid w:val="001D4D2E"/>
    <w:rsid w:val="001E1153"/>
    <w:rsid w:val="001E3B56"/>
    <w:rsid w:val="001F1D1E"/>
    <w:rsid w:val="002021FA"/>
    <w:rsid w:val="002125BA"/>
    <w:rsid w:val="00215BB5"/>
    <w:rsid w:val="00255529"/>
    <w:rsid w:val="00256526"/>
    <w:rsid w:val="0026143F"/>
    <w:rsid w:val="0027398E"/>
    <w:rsid w:val="00276C64"/>
    <w:rsid w:val="00297AB0"/>
    <w:rsid w:val="002B0C24"/>
    <w:rsid w:val="002C00B0"/>
    <w:rsid w:val="002C33A4"/>
    <w:rsid w:val="002D1407"/>
    <w:rsid w:val="002F1FB3"/>
    <w:rsid w:val="00300611"/>
    <w:rsid w:val="0030515D"/>
    <w:rsid w:val="00327EDE"/>
    <w:rsid w:val="00340F96"/>
    <w:rsid w:val="00345A9E"/>
    <w:rsid w:val="00346DBE"/>
    <w:rsid w:val="00347E89"/>
    <w:rsid w:val="00352BE1"/>
    <w:rsid w:val="00353F3F"/>
    <w:rsid w:val="00355188"/>
    <w:rsid w:val="0036350D"/>
    <w:rsid w:val="00363C0D"/>
    <w:rsid w:val="00365140"/>
    <w:rsid w:val="00381446"/>
    <w:rsid w:val="00383D03"/>
    <w:rsid w:val="00387507"/>
    <w:rsid w:val="00391E1D"/>
    <w:rsid w:val="003A1B4B"/>
    <w:rsid w:val="003B365E"/>
    <w:rsid w:val="003B6D97"/>
    <w:rsid w:val="003D49BC"/>
    <w:rsid w:val="003E4D33"/>
    <w:rsid w:val="003E7EDB"/>
    <w:rsid w:val="00416BD2"/>
    <w:rsid w:val="00416E2F"/>
    <w:rsid w:val="00422E1A"/>
    <w:rsid w:val="004367E4"/>
    <w:rsid w:val="00436F6D"/>
    <w:rsid w:val="00447D36"/>
    <w:rsid w:val="00447D5E"/>
    <w:rsid w:val="004558E3"/>
    <w:rsid w:val="00457FF1"/>
    <w:rsid w:val="00463422"/>
    <w:rsid w:val="00466336"/>
    <w:rsid w:val="00480A50"/>
    <w:rsid w:val="00483B04"/>
    <w:rsid w:val="0048547D"/>
    <w:rsid w:val="004B0254"/>
    <w:rsid w:val="004B3240"/>
    <w:rsid w:val="004C1311"/>
    <w:rsid w:val="004D13D6"/>
    <w:rsid w:val="004D1F5C"/>
    <w:rsid w:val="004D5D32"/>
    <w:rsid w:val="004E5ADC"/>
    <w:rsid w:val="00521686"/>
    <w:rsid w:val="00525E1F"/>
    <w:rsid w:val="00526262"/>
    <w:rsid w:val="00532958"/>
    <w:rsid w:val="00541811"/>
    <w:rsid w:val="00553617"/>
    <w:rsid w:val="00562D30"/>
    <w:rsid w:val="00567DC2"/>
    <w:rsid w:val="005B074C"/>
    <w:rsid w:val="005B07D4"/>
    <w:rsid w:val="005C1BA4"/>
    <w:rsid w:val="005C2474"/>
    <w:rsid w:val="005D5F45"/>
    <w:rsid w:val="005E105C"/>
    <w:rsid w:val="005E387A"/>
    <w:rsid w:val="005E7C0E"/>
    <w:rsid w:val="005F2834"/>
    <w:rsid w:val="00613AB8"/>
    <w:rsid w:val="00613F5E"/>
    <w:rsid w:val="00615BE8"/>
    <w:rsid w:val="00622D78"/>
    <w:rsid w:val="006376C2"/>
    <w:rsid w:val="006514A8"/>
    <w:rsid w:val="00655CDE"/>
    <w:rsid w:val="00661255"/>
    <w:rsid w:val="00675D70"/>
    <w:rsid w:val="006878B2"/>
    <w:rsid w:val="00692116"/>
    <w:rsid w:val="0069330C"/>
    <w:rsid w:val="00693AE4"/>
    <w:rsid w:val="006A454A"/>
    <w:rsid w:val="006A715D"/>
    <w:rsid w:val="006C0786"/>
    <w:rsid w:val="006C249F"/>
    <w:rsid w:val="006C689B"/>
    <w:rsid w:val="006D2A62"/>
    <w:rsid w:val="006D43DB"/>
    <w:rsid w:val="006E7F41"/>
    <w:rsid w:val="006F0776"/>
    <w:rsid w:val="006F65E6"/>
    <w:rsid w:val="0070456F"/>
    <w:rsid w:val="00714A7F"/>
    <w:rsid w:val="007168EC"/>
    <w:rsid w:val="00721A88"/>
    <w:rsid w:val="0073320B"/>
    <w:rsid w:val="00741D31"/>
    <w:rsid w:val="00744A3B"/>
    <w:rsid w:val="00745808"/>
    <w:rsid w:val="00746813"/>
    <w:rsid w:val="00761AAD"/>
    <w:rsid w:val="00765392"/>
    <w:rsid w:val="007702AF"/>
    <w:rsid w:val="00771470"/>
    <w:rsid w:val="00772277"/>
    <w:rsid w:val="00777493"/>
    <w:rsid w:val="00777FBC"/>
    <w:rsid w:val="00790457"/>
    <w:rsid w:val="00792B13"/>
    <w:rsid w:val="007A5F72"/>
    <w:rsid w:val="007C0970"/>
    <w:rsid w:val="007C1B3B"/>
    <w:rsid w:val="007E4466"/>
    <w:rsid w:val="007E4A94"/>
    <w:rsid w:val="007F00F4"/>
    <w:rsid w:val="0080222F"/>
    <w:rsid w:val="0081322B"/>
    <w:rsid w:val="0084165D"/>
    <w:rsid w:val="00844134"/>
    <w:rsid w:val="00883B79"/>
    <w:rsid w:val="008931BB"/>
    <w:rsid w:val="00895875"/>
    <w:rsid w:val="008A0858"/>
    <w:rsid w:val="008A34F3"/>
    <w:rsid w:val="008B24C6"/>
    <w:rsid w:val="008B3479"/>
    <w:rsid w:val="008B4689"/>
    <w:rsid w:val="008B6490"/>
    <w:rsid w:val="008C783B"/>
    <w:rsid w:val="008D05BD"/>
    <w:rsid w:val="008D5BCB"/>
    <w:rsid w:val="008E4A64"/>
    <w:rsid w:val="0090293D"/>
    <w:rsid w:val="00907DF0"/>
    <w:rsid w:val="00910445"/>
    <w:rsid w:val="00915CCA"/>
    <w:rsid w:val="009254DD"/>
    <w:rsid w:val="00940E7E"/>
    <w:rsid w:val="00966908"/>
    <w:rsid w:val="00972E0A"/>
    <w:rsid w:val="00981CDE"/>
    <w:rsid w:val="00982424"/>
    <w:rsid w:val="009932BB"/>
    <w:rsid w:val="009A35D8"/>
    <w:rsid w:val="009A4DAB"/>
    <w:rsid w:val="009B4E90"/>
    <w:rsid w:val="009C079A"/>
    <w:rsid w:val="009C3CAC"/>
    <w:rsid w:val="009D7DEA"/>
    <w:rsid w:val="009F1565"/>
    <w:rsid w:val="009F1D3C"/>
    <w:rsid w:val="00A22ACD"/>
    <w:rsid w:val="00A233E4"/>
    <w:rsid w:val="00A30B65"/>
    <w:rsid w:val="00A5491D"/>
    <w:rsid w:val="00A70A04"/>
    <w:rsid w:val="00A71ED5"/>
    <w:rsid w:val="00A87969"/>
    <w:rsid w:val="00A95F12"/>
    <w:rsid w:val="00AA21E5"/>
    <w:rsid w:val="00AB071B"/>
    <w:rsid w:val="00AB1C02"/>
    <w:rsid w:val="00AC3BB7"/>
    <w:rsid w:val="00AD242E"/>
    <w:rsid w:val="00AE1DCF"/>
    <w:rsid w:val="00AE78EA"/>
    <w:rsid w:val="00B025BB"/>
    <w:rsid w:val="00B11042"/>
    <w:rsid w:val="00B159D3"/>
    <w:rsid w:val="00B367BD"/>
    <w:rsid w:val="00B441BB"/>
    <w:rsid w:val="00B540F6"/>
    <w:rsid w:val="00B67B9C"/>
    <w:rsid w:val="00B71A02"/>
    <w:rsid w:val="00B80EE6"/>
    <w:rsid w:val="00BB39EF"/>
    <w:rsid w:val="00BC175F"/>
    <w:rsid w:val="00BC574E"/>
    <w:rsid w:val="00BD7F1A"/>
    <w:rsid w:val="00BE664C"/>
    <w:rsid w:val="00BE72B8"/>
    <w:rsid w:val="00BF02BF"/>
    <w:rsid w:val="00C034CC"/>
    <w:rsid w:val="00C13873"/>
    <w:rsid w:val="00C32546"/>
    <w:rsid w:val="00C37534"/>
    <w:rsid w:val="00C566A9"/>
    <w:rsid w:val="00C606FD"/>
    <w:rsid w:val="00C66918"/>
    <w:rsid w:val="00C743C9"/>
    <w:rsid w:val="00C92BB2"/>
    <w:rsid w:val="00CA2E17"/>
    <w:rsid w:val="00CA3E71"/>
    <w:rsid w:val="00CB01A8"/>
    <w:rsid w:val="00CB4D69"/>
    <w:rsid w:val="00CD39B5"/>
    <w:rsid w:val="00CF24FA"/>
    <w:rsid w:val="00D01478"/>
    <w:rsid w:val="00D021FE"/>
    <w:rsid w:val="00D0301E"/>
    <w:rsid w:val="00D12B9D"/>
    <w:rsid w:val="00D232F9"/>
    <w:rsid w:val="00D2616F"/>
    <w:rsid w:val="00D30F40"/>
    <w:rsid w:val="00D350C5"/>
    <w:rsid w:val="00D45434"/>
    <w:rsid w:val="00D56476"/>
    <w:rsid w:val="00D7013D"/>
    <w:rsid w:val="00D755FC"/>
    <w:rsid w:val="00D76470"/>
    <w:rsid w:val="00D90135"/>
    <w:rsid w:val="00D945D4"/>
    <w:rsid w:val="00DB3AD8"/>
    <w:rsid w:val="00DC3EF9"/>
    <w:rsid w:val="00DC77F3"/>
    <w:rsid w:val="00DE29CC"/>
    <w:rsid w:val="00DF5A62"/>
    <w:rsid w:val="00E04E34"/>
    <w:rsid w:val="00E13FD7"/>
    <w:rsid w:val="00E1751F"/>
    <w:rsid w:val="00E616ED"/>
    <w:rsid w:val="00E76BBC"/>
    <w:rsid w:val="00E841D6"/>
    <w:rsid w:val="00E8639A"/>
    <w:rsid w:val="00E932D8"/>
    <w:rsid w:val="00E93C09"/>
    <w:rsid w:val="00E9671A"/>
    <w:rsid w:val="00EA327B"/>
    <w:rsid w:val="00EA345D"/>
    <w:rsid w:val="00EC2B02"/>
    <w:rsid w:val="00ED4C71"/>
    <w:rsid w:val="00ED5822"/>
    <w:rsid w:val="00ED7887"/>
    <w:rsid w:val="00EE60A6"/>
    <w:rsid w:val="00EF0115"/>
    <w:rsid w:val="00EF5686"/>
    <w:rsid w:val="00F029C0"/>
    <w:rsid w:val="00F04374"/>
    <w:rsid w:val="00F21735"/>
    <w:rsid w:val="00F35D00"/>
    <w:rsid w:val="00F47540"/>
    <w:rsid w:val="00F92445"/>
    <w:rsid w:val="00FC3BC2"/>
    <w:rsid w:val="00FD16EB"/>
    <w:rsid w:val="00FE220B"/>
    <w:rsid w:val="00FE6F2F"/>
    <w:rsid w:val="00FF7681"/>
    <w:rsid w:val="010A3FF0"/>
    <w:rsid w:val="012437D0"/>
    <w:rsid w:val="01271E5C"/>
    <w:rsid w:val="014D5A85"/>
    <w:rsid w:val="01523D4B"/>
    <w:rsid w:val="01596CA6"/>
    <w:rsid w:val="016B6626"/>
    <w:rsid w:val="017F6944"/>
    <w:rsid w:val="019C1365"/>
    <w:rsid w:val="019E08FF"/>
    <w:rsid w:val="01CA4921"/>
    <w:rsid w:val="01D73C49"/>
    <w:rsid w:val="01E22D64"/>
    <w:rsid w:val="0200276E"/>
    <w:rsid w:val="020C3ECB"/>
    <w:rsid w:val="020E06D5"/>
    <w:rsid w:val="02190180"/>
    <w:rsid w:val="02264665"/>
    <w:rsid w:val="025A207A"/>
    <w:rsid w:val="02615E8F"/>
    <w:rsid w:val="028768C8"/>
    <w:rsid w:val="02C73AAB"/>
    <w:rsid w:val="02C95435"/>
    <w:rsid w:val="02E421A1"/>
    <w:rsid w:val="03213E28"/>
    <w:rsid w:val="03222ECD"/>
    <w:rsid w:val="03300058"/>
    <w:rsid w:val="03542C18"/>
    <w:rsid w:val="035B50DB"/>
    <w:rsid w:val="037462D6"/>
    <w:rsid w:val="0379167A"/>
    <w:rsid w:val="03A47301"/>
    <w:rsid w:val="03B31486"/>
    <w:rsid w:val="03CF769B"/>
    <w:rsid w:val="04000C54"/>
    <w:rsid w:val="041148DD"/>
    <w:rsid w:val="04186FCD"/>
    <w:rsid w:val="042561A9"/>
    <w:rsid w:val="042B5F31"/>
    <w:rsid w:val="043E5C7A"/>
    <w:rsid w:val="044F7740"/>
    <w:rsid w:val="04532E90"/>
    <w:rsid w:val="04552CF5"/>
    <w:rsid w:val="04633003"/>
    <w:rsid w:val="04667E64"/>
    <w:rsid w:val="0478748B"/>
    <w:rsid w:val="04872E65"/>
    <w:rsid w:val="0491189C"/>
    <w:rsid w:val="04BA553F"/>
    <w:rsid w:val="04BF6527"/>
    <w:rsid w:val="04C55131"/>
    <w:rsid w:val="04CA3CE9"/>
    <w:rsid w:val="04E20029"/>
    <w:rsid w:val="04FB7674"/>
    <w:rsid w:val="051F6A72"/>
    <w:rsid w:val="0527731A"/>
    <w:rsid w:val="053F472D"/>
    <w:rsid w:val="05923185"/>
    <w:rsid w:val="05936400"/>
    <w:rsid w:val="05967338"/>
    <w:rsid w:val="05B40B81"/>
    <w:rsid w:val="05CD2AAA"/>
    <w:rsid w:val="05E97149"/>
    <w:rsid w:val="05EB160A"/>
    <w:rsid w:val="05F343C4"/>
    <w:rsid w:val="05F54FF7"/>
    <w:rsid w:val="06353914"/>
    <w:rsid w:val="063924A7"/>
    <w:rsid w:val="06446495"/>
    <w:rsid w:val="065455C1"/>
    <w:rsid w:val="06992831"/>
    <w:rsid w:val="06A969AA"/>
    <w:rsid w:val="06C60A6D"/>
    <w:rsid w:val="06EC2352"/>
    <w:rsid w:val="072F00AD"/>
    <w:rsid w:val="07310BF7"/>
    <w:rsid w:val="07416747"/>
    <w:rsid w:val="075E6D04"/>
    <w:rsid w:val="07673591"/>
    <w:rsid w:val="076840E1"/>
    <w:rsid w:val="077353B6"/>
    <w:rsid w:val="077B24CD"/>
    <w:rsid w:val="079325C9"/>
    <w:rsid w:val="079E2DA9"/>
    <w:rsid w:val="07CB4761"/>
    <w:rsid w:val="07E50358"/>
    <w:rsid w:val="08154427"/>
    <w:rsid w:val="08196084"/>
    <w:rsid w:val="08381439"/>
    <w:rsid w:val="083B7299"/>
    <w:rsid w:val="08462C29"/>
    <w:rsid w:val="085E4DD1"/>
    <w:rsid w:val="08763BB0"/>
    <w:rsid w:val="087870EC"/>
    <w:rsid w:val="087F296E"/>
    <w:rsid w:val="088B48AD"/>
    <w:rsid w:val="08CA6F17"/>
    <w:rsid w:val="08E11282"/>
    <w:rsid w:val="08EB46C1"/>
    <w:rsid w:val="096A3840"/>
    <w:rsid w:val="096D79E8"/>
    <w:rsid w:val="099266DA"/>
    <w:rsid w:val="09B82FEA"/>
    <w:rsid w:val="09BE3362"/>
    <w:rsid w:val="09BF43B4"/>
    <w:rsid w:val="0A052FFA"/>
    <w:rsid w:val="0A124DEE"/>
    <w:rsid w:val="0A194E60"/>
    <w:rsid w:val="0A1A15ED"/>
    <w:rsid w:val="0A2B346B"/>
    <w:rsid w:val="0A8775D4"/>
    <w:rsid w:val="0A900EE5"/>
    <w:rsid w:val="0AC10653"/>
    <w:rsid w:val="0AC5075A"/>
    <w:rsid w:val="0AE55E8F"/>
    <w:rsid w:val="0AF14FD0"/>
    <w:rsid w:val="0B0C7E62"/>
    <w:rsid w:val="0B1C3832"/>
    <w:rsid w:val="0B3C1350"/>
    <w:rsid w:val="0B3D0381"/>
    <w:rsid w:val="0B3D2FDB"/>
    <w:rsid w:val="0B5439F1"/>
    <w:rsid w:val="0B6A2709"/>
    <w:rsid w:val="0B7A5061"/>
    <w:rsid w:val="0C1146BD"/>
    <w:rsid w:val="0C1670BA"/>
    <w:rsid w:val="0C2D3BAC"/>
    <w:rsid w:val="0C543E61"/>
    <w:rsid w:val="0C690C40"/>
    <w:rsid w:val="0C7F7955"/>
    <w:rsid w:val="0C845E83"/>
    <w:rsid w:val="0C8D7305"/>
    <w:rsid w:val="0C900D8F"/>
    <w:rsid w:val="0C9660F5"/>
    <w:rsid w:val="0C9B09E5"/>
    <w:rsid w:val="0CA25EF7"/>
    <w:rsid w:val="0CAC7618"/>
    <w:rsid w:val="0CD90F97"/>
    <w:rsid w:val="0CE06A95"/>
    <w:rsid w:val="0D435379"/>
    <w:rsid w:val="0D486441"/>
    <w:rsid w:val="0D5E60E7"/>
    <w:rsid w:val="0D744A85"/>
    <w:rsid w:val="0D867C63"/>
    <w:rsid w:val="0D9F5101"/>
    <w:rsid w:val="0DD81ECE"/>
    <w:rsid w:val="0DDB4F6E"/>
    <w:rsid w:val="0E013249"/>
    <w:rsid w:val="0E0D14B3"/>
    <w:rsid w:val="0E2425C9"/>
    <w:rsid w:val="0E445CC7"/>
    <w:rsid w:val="0E503264"/>
    <w:rsid w:val="0E5560A3"/>
    <w:rsid w:val="0E657327"/>
    <w:rsid w:val="0E732F6F"/>
    <w:rsid w:val="0E7752C2"/>
    <w:rsid w:val="0E791377"/>
    <w:rsid w:val="0E9258B4"/>
    <w:rsid w:val="0E956F95"/>
    <w:rsid w:val="0EB15D82"/>
    <w:rsid w:val="0EB9679C"/>
    <w:rsid w:val="0EBA2E5D"/>
    <w:rsid w:val="0EBE2806"/>
    <w:rsid w:val="0EC12AA1"/>
    <w:rsid w:val="0EC30469"/>
    <w:rsid w:val="0EC72CD8"/>
    <w:rsid w:val="0EDD419B"/>
    <w:rsid w:val="0EE53CB0"/>
    <w:rsid w:val="0F043185"/>
    <w:rsid w:val="0F0D2BF5"/>
    <w:rsid w:val="0F4B7F19"/>
    <w:rsid w:val="0F530609"/>
    <w:rsid w:val="0F593965"/>
    <w:rsid w:val="0F6D00DB"/>
    <w:rsid w:val="0F8155C7"/>
    <w:rsid w:val="0F8A0B0F"/>
    <w:rsid w:val="0FC75689"/>
    <w:rsid w:val="0FCA7781"/>
    <w:rsid w:val="0FD46402"/>
    <w:rsid w:val="0FF31E65"/>
    <w:rsid w:val="101477E1"/>
    <w:rsid w:val="102014F1"/>
    <w:rsid w:val="102E3CAE"/>
    <w:rsid w:val="10404F1F"/>
    <w:rsid w:val="105148CC"/>
    <w:rsid w:val="10975CAB"/>
    <w:rsid w:val="10BE1F6E"/>
    <w:rsid w:val="10DF070B"/>
    <w:rsid w:val="10F470EF"/>
    <w:rsid w:val="114241C8"/>
    <w:rsid w:val="1145127B"/>
    <w:rsid w:val="11580CAB"/>
    <w:rsid w:val="1171540B"/>
    <w:rsid w:val="11786215"/>
    <w:rsid w:val="11997116"/>
    <w:rsid w:val="11E54A65"/>
    <w:rsid w:val="11ED0089"/>
    <w:rsid w:val="121B635E"/>
    <w:rsid w:val="123E01C0"/>
    <w:rsid w:val="126D4DB5"/>
    <w:rsid w:val="12901770"/>
    <w:rsid w:val="12B67CE2"/>
    <w:rsid w:val="12CF0AE9"/>
    <w:rsid w:val="12D133CF"/>
    <w:rsid w:val="12DE2E2F"/>
    <w:rsid w:val="12E21E1F"/>
    <w:rsid w:val="12EB3B20"/>
    <w:rsid w:val="12F50C6F"/>
    <w:rsid w:val="12F64F04"/>
    <w:rsid w:val="13223B34"/>
    <w:rsid w:val="13231D14"/>
    <w:rsid w:val="132A6DCF"/>
    <w:rsid w:val="13452927"/>
    <w:rsid w:val="139D12A4"/>
    <w:rsid w:val="13D046B9"/>
    <w:rsid w:val="13FE4729"/>
    <w:rsid w:val="140D4ABF"/>
    <w:rsid w:val="142468BB"/>
    <w:rsid w:val="14526833"/>
    <w:rsid w:val="1497435E"/>
    <w:rsid w:val="1497607A"/>
    <w:rsid w:val="149F6D90"/>
    <w:rsid w:val="14C7791E"/>
    <w:rsid w:val="14E6115E"/>
    <w:rsid w:val="14EB4681"/>
    <w:rsid w:val="151C0E52"/>
    <w:rsid w:val="151F5D2C"/>
    <w:rsid w:val="15554FBD"/>
    <w:rsid w:val="15557D41"/>
    <w:rsid w:val="158D1F0C"/>
    <w:rsid w:val="15A31F96"/>
    <w:rsid w:val="15B13DC3"/>
    <w:rsid w:val="15B65BD7"/>
    <w:rsid w:val="15C23C87"/>
    <w:rsid w:val="15C55A70"/>
    <w:rsid w:val="15D10658"/>
    <w:rsid w:val="1605040A"/>
    <w:rsid w:val="165B7C95"/>
    <w:rsid w:val="16914F0E"/>
    <w:rsid w:val="169B5F0F"/>
    <w:rsid w:val="169C498B"/>
    <w:rsid w:val="169F3CCD"/>
    <w:rsid w:val="16F20A3A"/>
    <w:rsid w:val="16FC3028"/>
    <w:rsid w:val="17036F6E"/>
    <w:rsid w:val="1709205D"/>
    <w:rsid w:val="170F649D"/>
    <w:rsid w:val="17154B28"/>
    <w:rsid w:val="171B4C54"/>
    <w:rsid w:val="17367F73"/>
    <w:rsid w:val="17417E7E"/>
    <w:rsid w:val="175050B2"/>
    <w:rsid w:val="176458CF"/>
    <w:rsid w:val="179578DE"/>
    <w:rsid w:val="17A442EC"/>
    <w:rsid w:val="17A50A4A"/>
    <w:rsid w:val="17B32D1C"/>
    <w:rsid w:val="17C72425"/>
    <w:rsid w:val="17CE2811"/>
    <w:rsid w:val="1818422F"/>
    <w:rsid w:val="182E0866"/>
    <w:rsid w:val="18575C7C"/>
    <w:rsid w:val="185E7B4B"/>
    <w:rsid w:val="187631CF"/>
    <w:rsid w:val="18935FBE"/>
    <w:rsid w:val="18C871E5"/>
    <w:rsid w:val="18E15A32"/>
    <w:rsid w:val="19097B85"/>
    <w:rsid w:val="193C5E0E"/>
    <w:rsid w:val="193E0E46"/>
    <w:rsid w:val="194348CB"/>
    <w:rsid w:val="196C6C65"/>
    <w:rsid w:val="197052CD"/>
    <w:rsid w:val="198B43EE"/>
    <w:rsid w:val="199912B4"/>
    <w:rsid w:val="19995EE7"/>
    <w:rsid w:val="199F2A05"/>
    <w:rsid w:val="19A13A7D"/>
    <w:rsid w:val="19AA7FF0"/>
    <w:rsid w:val="19AE764A"/>
    <w:rsid w:val="19FE2FE9"/>
    <w:rsid w:val="19FE6B84"/>
    <w:rsid w:val="1A1F74FF"/>
    <w:rsid w:val="1A367A8D"/>
    <w:rsid w:val="1A396507"/>
    <w:rsid w:val="1A493CC5"/>
    <w:rsid w:val="1A4D03E8"/>
    <w:rsid w:val="1A512504"/>
    <w:rsid w:val="1A704CD2"/>
    <w:rsid w:val="1A710F77"/>
    <w:rsid w:val="1A727382"/>
    <w:rsid w:val="1AF43F57"/>
    <w:rsid w:val="1AF96E66"/>
    <w:rsid w:val="1AFA3C63"/>
    <w:rsid w:val="1B100299"/>
    <w:rsid w:val="1B1D6869"/>
    <w:rsid w:val="1B2B2518"/>
    <w:rsid w:val="1B40161D"/>
    <w:rsid w:val="1B415DE4"/>
    <w:rsid w:val="1B62355C"/>
    <w:rsid w:val="1B6D378D"/>
    <w:rsid w:val="1B73237B"/>
    <w:rsid w:val="1B735003"/>
    <w:rsid w:val="1B7607E9"/>
    <w:rsid w:val="1BA1181B"/>
    <w:rsid w:val="1BBE71A7"/>
    <w:rsid w:val="1C257921"/>
    <w:rsid w:val="1C2F1F29"/>
    <w:rsid w:val="1C3C5775"/>
    <w:rsid w:val="1C451A03"/>
    <w:rsid w:val="1C7626C3"/>
    <w:rsid w:val="1C9132D1"/>
    <w:rsid w:val="1CA121DC"/>
    <w:rsid w:val="1CB73B55"/>
    <w:rsid w:val="1CD60020"/>
    <w:rsid w:val="1D287E7A"/>
    <w:rsid w:val="1D2A5222"/>
    <w:rsid w:val="1D3D62EE"/>
    <w:rsid w:val="1D62198A"/>
    <w:rsid w:val="1D697869"/>
    <w:rsid w:val="1D6F7FD8"/>
    <w:rsid w:val="1D7A2CD3"/>
    <w:rsid w:val="1DA518A7"/>
    <w:rsid w:val="1DAC1FDD"/>
    <w:rsid w:val="1DB067CD"/>
    <w:rsid w:val="1E0B69C2"/>
    <w:rsid w:val="1E266F31"/>
    <w:rsid w:val="1E640CEF"/>
    <w:rsid w:val="1E6709B3"/>
    <w:rsid w:val="1E6A16FB"/>
    <w:rsid w:val="1E785A26"/>
    <w:rsid w:val="1E8E5A7B"/>
    <w:rsid w:val="1EBA19A1"/>
    <w:rsid w:val="1ED02422"/>
    <w:rsid w:val="1ED96CEB"/>
    <w:rsid w:val="1EDD1804"/>
    <w:rsid w:val="1EE539B4"/>
    <w:rsid w:val="1EF52E45"/>
    <w:rsid w:val="1F0A4BE6"/>
    <w:rsid w:val="1F1A74BB"/>
    <w:rsid w:val="1F3C51B9"/>
    <w:rsid w:val="1F5466CD"/>
    <w:rsid w:val="1F614ABF"/>
    <w:rsid w:val="1F8D323D"/>
    <w:rsid w:val="1F904208"/>
    <w:rsid w:val="1F9241CD"/>
    <w:rsid w:val="1F964406"/>
    <w:rsid w:val="1FB02550"/>
    <w:rsid w:val="1FBB5CA8"/>
    <w:rsid w:val="1FC87CB3"/>
    <w:rsid w:val="1FFD2D65"/>
    <w:rsid w:val="200A653C"/>
    <w:rsid w:val="20300719"/>
    <w:rsid w:val="20471BC2"/>
    <w:rsid w:val="20563CDA"/>
    <w:rsid w:val="2095669A"/>
    <w:rsid w:val="209A7D76"/>
    <w:rsid w:val="20AA0F50"/>
    <w:rsid w:val="20B10463"/>
    <w:rsid w:val="20DD522C"/>
    <w:rsid w:val="20E3233C"/>
    <w:rsid w:val="20E46A25"/>
    <w:rsid w:val="20E7660D"/>
    <w:rsid w:val="20FD2E37"/>
    <w:rsid w:val="2125054F"/>
    <w:rsid w:val="213C7F36"/>
    <w:rsid w:val="21407797"/>
    <w:rsid w:val="21560A01"/>
    <w:rsid w:val="21610104"/>
    <w:rsid w:val="217A3958"/>
    <w:rsid w:val="217F4AFE"/>
    <w:rsid w:val="222C5D77"/>
    <w:rsid w:val="222D7B85"/>
    <w:rsid w:val="223D6B16"/>
    <w:rsid w:val="22825833"/>
    <w:rsid w:val="228C3F45"/>
    <w:rsid w:val="22A41E9A"/>
    <w:rsid w:val="22BF310C"/>
    <w:rsid w:val="22C47677"/>
    <w:rsid w:val="22CA557A"/>
    <w:rsid w:val="22D12C1B"/>
    <w:rsid w:val="22F0172D"/>
    <w:rsid w:val="22F03BBB"/>
    <w:rsid w:val="22FB2D95"/>
    <w:rsid w:val="230E23A9"/>
    <w:rsid w:val="23126BDA"/>
    <w:rsid w:val="235947A4"/>
    <w:rsid w:val="236A0317"/>
    <w:rsid w:val="237008A0"/>
    <w:rsid w:val="23820C30"/>
    <w:rsid w:val="239C7216"/>
    <w:rsid w:val="23A206E6"/>
    <w:rsid w:val="23C9030C"/>
    <w:rsid w:val="23E15892"/>
    <w:rsid w:val="2406136C"/>
    <w:rsid w:val="240627E4"/>
    <w:rsid w:val="240A7E3D"/>
    <w:rsid w:val="242F519F"/>
    <w:rsid w:val="244A3954"/>
    <w:rsid w:val="24556608"/>
    <w:rsid w:val="24A14E74"/>
    <w:rsid w:val="24B41410"/>
    <w:rsid w:val="24F84F18"/>
    <w:rsid w:val="24FC7474"/>
    <w:rsid w:val="25147A34"/>
    <w:rsid w:val="25156461"/>
    <w:rsid w:val="254124A2"/>
    <w:rsid w:val="25566652"/>
    <w:rsid w:val="256A4C21"/>
    <w:rsid w:val="257A086E"/>
    <w:rsid w:val="25AE1BE6"/>
    <w:rsid w:val="25CD4A77"/>
    <w:rsid w:val="25D75A29"/>
    <w:rsid w:val="25F51E2C"/>
    <w:rsid w:val="261D2429"/>
    <w:rsid w:val="26343B6A"/>
    <w:rsid w:val="26504D63"/>
    <w:rsid w:val="266C59EE"/>
    <w:rsid w:val="26716B83"/>
    <w:rsid w:val="2698483D"/>
    <w:rsid w:val="26BF7F2E"/>
    <w:rsid w:val="26FB2245"/>
    <w:rsid w:val="2714475D"/>
    <w:rsid w:val="27184E90"/>
    <w:rsid w:val="27491CD5"/>
    <w:rsid w:val="27580E0B"/>
    <w:rsid w:val="27753FC4"/>
    <w:rsid w:val="277F5A06"/>
    <w:rsid w:val="27962D45"/>
    <w:rsid w:val="27A87F92"/>
    <w:rsid w:val="27CA5C14"/>
    <w:rsid w:val="2809235B"/>
    <w:rsid w:val="280D71E6"/>
    <w:rsid w:val="284A687A"/>
    <w:rsid w:val="284A79AD"/>
    <w:rsid w:val="287D3B34"/>
    <w:rsid w:val="287F498E"/>
    <w:rsid w:val="28A24C3C"/>
    <w:rsid w:val="28B97918"/>
    <w:rsid w:val="28C92F47"/>
    <w:rsid w:val="28D96B9A"/>
    <w:rsid w:val="28E13A4E"/>
    <w:rsid w:val="28E4753D"/>
    <w:rsid w:val="292417FF"/>
    <w:rsid w:val="292755BB"/>
    <w:rsid w:val="29533D3F"/>
    <w:rsid w:val="296760E1"/>
    <w:rsid w:val="296D34B5"/>
    <w:rsid w:val="299308D4"/>
    <w:rsid w:val="29A45EDD"/>
    <w:rsid w:val="29AF73A0"/>
    <w:rsid w:val="29B46445"/>
    <w:rsid w:val="29C819E0"/>
    <w:rsid w:val="29F2143B"/>
    <w:rsid w:val="2A361C6B"/>
    <w:rsid w:val="2A534535"/>
    <w:rsid w:val="2A5D34BF"/>
    <w:rsid w:val="2A915009"/>
    <w:rsid w:val="2A925A2E"/>
    <w:rsid w:val="2A945B67"/>
    <w:rsid w:val="2AF13AC1"/>
    <w:rsid w:val="2B077AE0"/>
    <w:rsid w:val="2B1E77A0"/>
    <w:rsid w:val="2B347705"/>
    <w:rsid w:val="2B98358E"/>
    <w:rsid w:val="2BC517BD"/>
    <w:rsid w:val="2BD14572"/>
    <w:rsid w:val="2BD85ECC"/>
    <w:rsid w:val="2BEC432B"/>
    <w:rsid w:val="2BF05ABE"/>
    <w:rsid w:val="2BFF1C32"/>
    <w:rsid w:val="2C05042A"/>
    <w:rsid w:val="2C1813F2"/>
    <w:rsid w:val="2C4A5854"/>
    <w:rsid w:val="2C5A47A0"/>
    <w:rsid w:val="2C7B3E2D"/>
    <w:rsid w:val="2C8A6425"/>
    <w:rsid w:val="2CBE54E6"/>
    <w:rsid w:val="2CCA67A7"/>
    <w:rsid w:val="2CCB66DF"/>
    <w:rsid w:val="2CD14B41"/>
    <w:rsid w:val="2CDA3E2A"/>
    <w:rsid w:val="2CE47A69"/>
    <w:rsid w:val="2CEF3D1B"/>
    <w:rsid w:val="2CF52D3F"/>
    <w:rsid w:val="2D0465F7"/>
    <w:rsid w:val="2D05275E"/>
    <w:rsid w:val="2D1E20E6"/>
    <w:rsid w:val="2D5532FF"/>
    <w:rsid w:val="2DA854F2"/>
    <w:rsid w:val="2DC45985"/>
    <w:rsid w:val="2E010CA6"/>
    <w:rsid w:val="2E390FC0"/>
    <w:rsid w:val="2E4111AA"/>
    <w:rsid w:val="2E5C5553"/>
    <w:rsid w:val="2E790B0C"/>
    <w:rsid w:val="2EF418E1"/>
    <w:rsid w:val="2EF843F8"/>
    <w:rsid w:val="2F0F517C"/>
    <w:rsid w:val="2F2C6179"/>
    <w:rsid w:val="2F492AFA"/>
    <w:rsid w:val="2FAA64B0"/>
    <w:rsid w:val="2FCA6515"/>
    <w:rsid w:val="2FF72657"/>
    <w:rsid w:val="302738B4"/>
    <w:rsid w:val="3031133F"/>
    <w:rsid w:val="30340122"/>
    <w:rsid w:val="30410A60"/>
    <w:rsid w:val="307F5024"/>
    <w:rsid w:val="308A6135"/>
    <w:rsid w:val="30A224AC"/>
    <w:rsid w:val="30A75BFD"/>
    <w:rsid w:val="30AA4BBD"/>
    <w:rsid w:val="30B24B6B"/>
    <w:rsid w:val="30BC645E"/>
    <w:rsid w:val="30C64EB4"/>
    <w:rsid w:val="31176898"/>
    <w:rsid w:val="311E2FDA"/>
    <w:rsid w:val="31687EEA"/>
    <w:rsid w:val="31707DC0"/>
    <w:rsid w:val="317E2342"/>
    <w:rsid w:val="31934677"/>
    <w:rsid w:val="31D60B25"/>
    <w:rsid w:val="32090EC5"/>
    <w:rsid w:val="323B1632"/>
    <w:rsid w:val="32583994"/>
    <w:rsid w:val="326E6E78"/>
    <w:rsid w:val="32800D27"/>
    <w:rsid w:val="32936B9B"/>
    <w:rsid w:val="32B8313D"/>
    <w:rsid w:val="32C145F9"/>
    <w:rsid w:val="32E427EF"/>
    <w:rsid w:val="32EC7A5F"/>
    <w:rsid w:val="33112129"/>
    <w:rsid w:val="33124215"/>
    <w:rsid w:val="33126DED"/>
    <w:rsid w:val="33317636"/>
    <w:rsid w:val="333C7922"/>
    <w:rsid w:val="33487569"/>
    <w:rsid w:val="334C02DC"/>
    <w:rsid w:val="33587D14"/>
    <w:rsid w:val="336F07BA"/>
    <w:rsid w:val="338D75C2"/>
    <w:rsid w:val="33C8452B"/>
    <w:rsid w:val="33D10E0E"/>
    <w:rsid w:val="33DC207F"/>
    <w:rsid w:val="33F839AE"/>
    <w:rsid w:val="34363854"/>
    <w:rsid w:val="344B3FEB"/>
    <w:rsid w:val="344F518A"/>
    <w:rsid w:val="3457491F"/>
    <w:rsid w:val="347A14B1"/>
    <w:rsid w:val="3497731B"/>
    <w:rsid w:val="34A626F5"/>
    <w:rsid w:val="34B13FFA"/>
    <w:rsid w:val="34DF6E74"/>
    <w:rsid w:val="34F12DF7"/>
    <w:rsid w:val="35067D24"/>
    <w:rsid w:val="35166A1A"/>
    <w:rsid w:val="351B5CB6"/>
    <w:rsid w:val="35257103"/>
    <w:rsid w:val="352B3FDA"/>
    <w:rsid w:val="353F2A8F"/>
    <w:rsid w:val="357717C8"/>
    <w:rsid w:val="35782248"/>
    <w:rsid w:val="358F7C00"/>
    <w:rsid w:val="35AF7763"/>
    <w:rsid w:val="35C32F83"/>
    <w:rsid w:val="35D36814"/>
    <w:rsid w:val="35D4760E"/>
    <w:rsid w:val="35D666F3"/>
    <w:rsid w:val="35E16401"/>
    <w:rsid w:val="35E62E0C"/>
    <w:rsid w:val="35EC35CD"/>
    <w:rsid w:val="360570A1"/>
    <w:rsid w:val="36127F2F"/>
    <w:rsid w:val="361A2791"/>
    <w:rsid w:val="36223781"/>
    <w:rsid w:val="36345134"/>
    <w:rsid w:val="363A78F6"/>
    <w:rsid w:val="364A10B4"/>
    <w:rsid w:val="367478B4"/>
    <w:rsid w:val="36A60A3A"/>
    <w:rsid w:val="36E03C2C"/>
    <w:rsid w:val="36F02A2F"/>
    <w:rsid w:val="36F10A2C"/>
    <w:rsid w:val="370752B0"/>
    <w:rsid w:val="372D01C6"/>
    <w:rsid w:val="3734436D"/>
    <w:rsid w:val="37377388"/>
    <w:rsid w:val="377C0F16"/>
    <w:rsid w:val="37A8498C"/>
    <w:rsid w:val="37C73FD1"/>
    <w:rsid w:val="37F63E1B"/>
    <w:rsid w:val="380A218B"/>
    <w:rsid w:val="38216763"/>
    <w:rsid w:val="382F3F38"/>
    <w:rsid w:val="385C2CC4"/>
    <w:rsid w:val="38791B6A"/>
    <w:rsid w:val="38907048"/>
    <w:rsid w:val="38942A9B"/>
    <w:rsid w:val="38A53838"/>
    <w:rsid w:val="38B479A9"/>
    <w:rsid w:val="39106213"/>
    <w:rsid w:val="3911652A"/>
    <w:rsid w:val="39175243"/>
    <w:rsid w:val="393517FD"/>
    <w:rsid w:val="393A2F4A"/>
    <w:rsid w:val="394006E7"/>
    <w:rsid w:val="39467451"/>
    <w:rsid w:val="39637E0A"/>
    <w:rsid w:val="396416E9"/>
    <w:rsid w:val="396D3282"/>
    <w:rsid w:val="396E507B"/>
    <w:rsid w:val="39720932"/>
    <w:rsid w:val="398709D1"/>
    <w:rsid w:val="398D3EF7"/>
    <w:rsid w:val="39964CCA"/>
    <w:rsid w:val="39A402A7"/>
    <w:rsid w:val="39AE778B"/>
    <w:rsid w:val="39BD2984"/>
    <w:rsid w:val="39C02466"/>
    <w:rsid w:val="39C714F6"/>
    <w:rsid w:val="39E01726"/>
    <w:rsid w:val="39E475D5"/>
    <w:rsid w:val="3A186897"/>
    <w:rsid w:val="3A5B5574"/>
    <w:rsid w:val="3A645696"/>
    <w:rsid w:val="3A67678E"/>
    <w:rsid w:val="3A9B21D3"/>
    <w:rsid w:val="3AAE52AF"/>
    <w:rsid w:val="3ACB3D5B"/>
    <w:rsid w:val="3AEF28DC"/>
    <w:rsid w:val="3B157ED6"/>
    <w:rsid w:val="3B1A4D42"/>
    <w:rsid w:val="3B334400"/>
    <w:rsid w:val="3B340544"/>
    <w:rsid w:val="3B706F00"/>
    <w:rsid w:val="3B8175D5"/>
    <w:rsid w:val="3B905A26"/>
    <w:rsid w:val="3BC3253A"/>
    <w:rsid w:val="3BE83911"/>
    <w:rsid w:val="3C0B55F3"/>
    <w:rsid w:val="3C0E029C"/>
    <w:rsid w:val="3C260650"/>
    <w:rsid w:val="3C2C4829"/>
    <w:rsid w:val="3C562349"/>
    <w:rsid w:val="3CA07096"/>
    <w:rsid w:val="3CCD30AA"/>
    <w:rsid w:val="3CF23EEC"/>
    <w:rsid w:val="3D4B2C53"/>
    <w:rsid w:val="3D5B199F"/>
    <w:rsid w:val="3D622D3F"/>
    <w:rsid w:val="3D62675A"/>
    <w:rsid w:val="3D691352"/>
    <w:rsid w:val="3D74225A"/>
    <w:rsid w:val="3DB26B4D"/>
    <w:rsid w:val="3DCD6E1E"/>
    <w:rsid w:val="3DE20870"/>
    <w:rsid w:val="3DEA72D3"/>
    <w:rsid w:val="3DF1191B"/>
    <w:rsid w:val="3E0A5230"/>
    <w:rsid w:val="3E192877"/>
    <w:rsid w:val="3E1F5664"/>
    <w:rsid w:val="3E2548E0"/>
    <w:rsid w:val="3E2E2A2A"/>
    <w:rsid w:val="3E3B2BAF"/>
    <w:rsid w:val="3E417634"/>
    <w:rsid w:val="3E595920"/>
    <w:rsid w:val="3E732368"/>
    <w:rsid w:val="3E771CA9"/>
    <w:rsid w:val="3E8A6410"/>
    <w:rsid w:val="3E9159EE"/>
    <w:rsid w:val="3EB67DC8"/>
    <w:rsid w:val="3ECE5410"/>
    <w:rsid w:val="3ECF6407"/>
    <w:rsid w:val="3EFC094F"/>
    <w:rsid w:val="3F447657"/>
    <w:rsid w:val="3F4704CE"/>
    <w:rsid w:val="3F4F374C"/>
    <w:rsid w:val="3F743E4E"/>
    <w:rsid w:val="3F8F2458"/>
    <w:rsid w:val="3FB948A9"/>
    <w:rsid w:val="3FBA5C06"/>
    <w:rsid w:val="3FDA452D"/>
    <w:rsid w:val="401F3D5E"/>
    <w:rsid w:val="4039317F"/>
    <w:rsid w:val="403C0AB6"/>
    <w:rsid w:val="404A28BF"/>
    <w:rsid w:val="40655AA2"/>
    <w:rsid w:val="406E55F3"/>
    <w:rsid w:val="40804D49"/>
    <w:rsid w:val="408F4D37"/>
    <w:rsid w:val="40924DC8"/>
    <w:rsid w:val="40D94EB0"/>
    <w:rsid w:val="40E46D30"/>
    <w:rsid w:val="40E70F19"/>
    <w:rsid w:val="410738AA"/>
    <w:rsid w:val="4119574D"/>
    <w:rsid w:val="411C3A4F"/>
    <w:rsid w:val="414231B8"/>
    <w:rsid w:val="418C58C3"/>
    <w:rsid w:val="4194672F"/>
    <w:rsid w:val="41B724C6"/>
    <w:rsid w:val="41DE304B"/>
    <w:rsid w:val="41E42798"/>
    <w:rsid w:val="41F26860"/>
    <w:rsid w:val="41FF7CEB"/>
    <w:rsid w:val="420E132E"/>
    <w:rsid w:val="4214525C"/>
    <w:rsid w:val="421F61D2"/>
    <w:rsid w:val="422048A0"/>
    <w:rsid w:val="42345A0B"/>
    <w:rsid w:val="42616F1A"/>
    <w:rsid w:val="4268543F"/>
    <w:rsid w:val="42720AC3"/>
    <w:rsid w:val="42782699"/>
    <w:rsid w:val="42783AB1"/>
    <w:rsid w:val="4287135D"/>
    <w:rsid w:val="428A1F76"/>
    <w:rsid w:val="428D29AC"/>
    <w:rsid w:val="42A12086"/>
    <w:rsid w:val="42AF273B"/>
    <w:rsid w:val="42B54C3E"/>
    <w:rsid w:val="430722DC"/>
    <w:rsid w:val="43094247"/>
    <w:rsid w:val="431A5A53"/>
    <w:rsid w:val="431D1F63"/>
    <w:rsid w:val="433146B8"/>
    <w:rsid w:val="435B09C4"/>
    <w:rsid w:val="435E46B6"/>
    <w:rsid w:val="43695015"/>
    <w:rsid w:val="43897269"/>
    <w:rsid w:val="43AE4344"/>
    <w:rsid w:val="43B07F82"/>
    <w:rsid w:val="43BA013A"/>
    <w:rsid w:val="43BA26C1"/>
    <w:rsid w:val="43D70B0D"/>
    <w:rsid w:val="43DC1319"/>
    <w:rsid w:val="43F54BCB"/>
    <w:rsid w:val="43F97538"/>
    <w:rsid w:val="44186757"/>
    <w:rsid w:val="44351F77"/>
    <w:rsid w:val="4441782D"/>
    <w:rsid w:val="447A6A20"/>
    <w:rsid w:val="4483094E"/>
    <w:rsid w:val="44E2046B"/>
    <w:rsid w:val="44F7669D"/>
    <w:rsid w:val="450F5018"/>
    <w:rsid w:val="4596379A"/>
    <w:rsid w:val="459756F6"/>
    <w:rsid w:val="45B64E5E"/>
    <w:rsid w:val="46193B16"/>
    <w:rsid w:val="46424ABF"/>
    <w:rsid w:val="464C2F6E"/>
    <w:rsid w:val="46522DEA"/>
    <w:rsid w:val="466E180B"/>
    <w:rsid w:val="46711E02"/>
    <w:rsid w:val="46897162"/>
    <w:rsid w:val="46A57BE8"/>
    <w:rsid w:val="46C80F32"/>
    <w:rsid w:val="46CC131A"/>
    <w:rsid w:val="46CD152A"/>
    <w:rsid w:val="46CE4679"/>
    <w:rsid w:val="46F710EA"/>
    <w:rsid w:val="46FE378F"/>
    <w:rsid w:val="4705340C"/>
    <w:rsid w:val="4710389D"/>
    <w:rsid w:val="471259B9"/>
    <w:rsid w:val="471C680F"/>
    <w:rsid w:val="47696157"/>
    <w:rsid w:val="47701CEF"/>
    <w:rsid w:val="4779604F"/>
    <w:rsid w:val="47A220BB"/>
    <w:rsid w:val="47A76E74"/>
    <w:rsid w:val="47D90328"/>
    <w:rsid w:val="47F24029"/>
    <w:rsid w:val="48283CBC"/>
    <w:rsid w:val="483B4276"/>
    <w:rsid w:val="48486664"/>
    <w:rsid w:val="484E4D0A"/>
    <w:rsid w:val="4850164E"/>
    <w:rsid w:val="4886365D"/>
    <w:rsid w:val="48A33DF6"/>
    <w:rsid w:val="48B60CAF"/>
    <w:rsid w:val="48C34B9F"/>
    <w:rsid w:val="48EA78ED"/>
    <w:rsid w:val="48FF3007"/>
    <w:rsid w:val="49035768"/>
    <w:rsid w:val="491C0BC5"/>
    <w:rsid w:val="492357F3"/>
    <w:rsid w:val="49236975"/>
    <w:rsid w:val="493E5281"/>
    <w:rsid w:val="496C6A70"/>
    <w:rsid w:val="4979269F"/>
    <w:rsid w:val="498C669A"/>
    <w:rsid w:val="499058F4"/>
    <w:rsid w:val="49945479"/>
    <w:rsid w:val="49CF6047"/>
    <w:rsid w:val="4A052153"/>
    <w:rsid w:val="4A330A0C"/>
    <w:rsid w:val="4A45317A"/>
    <w:rsid w:val="4A477AFD"/>
    <w:rsid w:val="4A6413AC"/>
    <w:rsid w:val="4A684174"/>
    <w:rsid w:val="4A6938AF"/>
    <w:rsid w:val="4A8D152B"/>
    <w:rsid w:val="4AC119F6"/>
    <w:rsid w:val="4AC8755E"/>
    <w:rsid w:val="4AD66E25"/>
    <w:rsid w:val="4AFD519C"/>
    <w:rsid w:val="4B0066BB"/>
    <w:rsid w:val="4B0D490A"/>
    <w:rsid w:val="4B1B0F00"/>
    <w:rsid w:val="4B490BF7"/>
    <w:rsid w:val="4B9052B9"/>
    <w:rsid w:val="4B9517B2"/>
    <w:rsid w:val="4BA47642"/>
    <w:rsid w:val="4BA6440C"/>
    <w:rsid w:val="4BA711EC"/>
    <w:rsid w:val="4BA928F1"/>
    <w:rsid w:val="4BEA138B"/>
    <w:rsid w:val="4BF71468"/>
    <w:rsid w:val="4C0353FE"/>
    <w:rsid w:val="4C062535"/>
    <w:rsid w:val="4C1B6842"/>
    <w:rsid w:val="4C334EFC"/>
    <w:rsid w:val="4C7F7B79"/>
    <w:rsid w:val="4C9E73BA"/>
    <w:rsid w:val="4CB53970"/>
    <w:rsid w:val="4D116F46"/>
    <w:rsid w:val="4D281DC8"/>
    <w:rsid w:val="4D382CB9"/>
    <w:rsid w:val="4D464AA8"/>
    <w:rsid w:val="4D5B6703"/>
    <w:rsid w:val="4D9669A4"/>
    <w:rsid w:val="4D97311A"/>
    <w:rsid w:val="4DA664CB"/>
    <w:rsid w:val="4DA86B44"/>
    <w:rsid w:val="4DCE06AB"/>
    <w:rsid w:val="4DED1A7F"/>
    <w:rsid w:val="4DF12769"/>
    <w:rsid w:val="4E3C1B1F"/>
    <w:rsid w:val="4E7F2270"/>
    <w:rsid w:val="4E833B87"/>
    <w:rsid w:val="4E8A149D"/>
    <w:rsid w:val="4E9E396F"/>
    <w:rsid w:val="4EA71526"/>
    <w:rsid w:val="4ED44722"/>
    <w:rsid w:val="4EE466A5"/>
    <w:rsid w:val="4EEA05DD"/>
    <w:rsid w:val="4EFB3003"/>
    <w:rsid w:val="4F13615E"/>
    <w:rsid w:val="4F1D529E"/>
    <w:rsid w:val="4F3E0DF2"/>
    <w:rsid w:val="4F426B7C"/>
    <w:rsid w:val="4F552C5C"/>
    <w:rsid w:val="4F585FCE"/>
    <w:rsid w:val="4F9806FD"/>
    <w:rsid w:val="4F9866AF"/>
    <w:rsid w:val="4F9F18BF"/>
    <w:rsid w:val="4FBB2915"/>
    <w:rsid w:val="4FCD3B36"/>
    <w:rsid w:val="50020D1C"/>
    <w:rsid w:val="500B7D37"/>
    <w:rsid w:val="50233F85"/>
    <w:rsid w:val="502370BE"/>
    <w:rsid w:val="502C1598"/>
    <w:rsid w:val="503A176B"/>
    <w:rsid w:val="503A6B8C"/>
    <w:rsid w:val="50597791"/>
    <w:rsid w:val="506E63DF"/>
    <w:rsid w:val="50752F77"/>
    <w:rsid w:val="507C5C4D"/>
    <w:rsid w:val="50803C4D"/>
    <w:rsid w:val="50A67E88"/>
    <w:rsid w:val="50AF4F22"/>
    <w:rsid w:val="50B2667F"/>
    <w:rsid w:val="50DA4BF6"/>
    <w:rsid w:val="50DE1780"/>
    <w:rsid w:val="50F00A8A"/>
    <w:rsid w:val="510859D8"/>
    <w:rsid w:val="511213E7"/>
    <w:rsid w:val="5121417A"/>
    <w:rsid w:val="51256B8F"/>
    <w:rsid w:val="51270EC3"/>
    <w:rsid w:val="513D40F6"/>
    <w:rsid w:val="514A6B23"/>
    <w:rsid w:val="515851E2"/>
    <w:rsid w:val="5172203A"/>
    <w:rsid w:val="519E31C5"/>
    <w:rsid w:val="51BE4377"/>
    <w:rsid w:val="51E553A4"/>
    <w:rsid w:val="51E85225"/>
    <w:rsid w:val="51EE4C3B"/>
    <w:rsid w:val="520A34C4"/>
    <w:rsid w:val="5215070B"/>
    <w:rsid w:val="52277D75"/>
    <w:rsid w:val="522843C5"/>
    <w:rsid w:val="5231317B"/>
    <w:rsid w:val="52545805"/>
    <w:rsid w:val="5288694D"/>
    <w:rsid w:val="52D32D73"/>
    <w:rsid w:val="52E10592"/>
    <w:rsid w:val="52E7116E"/>
    <w:rsid w:val="53092D0A"/>
    <w:rsid w:val="531C34FF"/>
    <w:rsid w:val="533E6F20"/>
    <w:rsid w:val="534D3706"/>
    <w:rsid w:val="536C29F8"/>
    <w:rsid w:val="537B40DC"/>
    <w:rsid w:val="537E36F7"/>
    <w:rsid w:val="53971D48"/>
    <w:rsid w:val="53A456DA"/>
    <w:rsid w:val="53B44968"/>
    <w:rsid w:val="53D858FA"/>
    <w:rsid w:val="540507CD"/>
    <w:rsid w:val="541575FD"/>
    <w:rsid w:val="544A45C5"/>
    <w:rsid w:val="545A03D5"/>
    <w:rsid w:val="546809DB"/>
    <w:rsid w:val="546E090C"/>
    <w:rsid w:val="54764BB2"/>
    <w:rsid w:val="547C6AE8"/>
    <w:rsid w:val="54803F5B"/>
    <w:rsid w:val="54E524E5"/>
    <w:rsid w:val="54F76B41"/>
    <w:rsid w:val="550F3728"/>
    <w:rsid w:val="55255FC9"/>
    <w:rsid w:val="552D4DBF"/>
    <w:rsid w:val="552D5B61"/>
    <w:rsid w:val="55322A6D"/>
    <w:rsid w:val="554B2198"/>
    <w:rsid w:val="555C57F1"/>
    <w:rsid w:val="55861AEE"/>
    <w:rsid w:val="55A77037"/>
    <w:rsid w:val="561403C2"/>
    <w:rsid w:val="5626723A"/>
    <w:rsid w:val="5639679F"/>
    <w:rsid w:val="564179CA"/>
    <w:rsid w:val="5644314F"/>
    <w:rsid w:val="564E03FB"/>
    <w:rsid w:val="56575227"/>
    <w:rsid w:val="5664437E"/>
    <w:rsid w:val="56925EBE"/>
    <w:rsid w:val="56D17B27"/>
    <w:rsid w:val="572C7715"/>
    <w:rsid w:val="57397CBA"/>
    <w:rsid w:val="573A1D2F"/>
    <w:rsid w:val="573E04BF"/>
    <w:rsid w:val="57802785"/>
    <w:rsid w:val="57806985"/>
    <w:rsid w:val="578F6B32"/>
    <w:rsid w:val="579F51F5"/>
    <w:rsid w:val="57A011C2"/>
    <w:rsid w:val="57E13FB9"/>
    <w:rsid w:val="57E92C6A"/>
    <w:rsid w:val="58231072"/>
    <w:rsid w:val="58534D4A"/>
    <w:rsid w:val="585E60DB"/>
    <w:rsid w:val="588A7354"/>
    <w:rsid w:val="589B0473"/>
    <w:rsid w:val="58E77486"/>
    <w:rsid w:val="59057494"/>
    <w:rsid w:val="5925332A"/>
    <w:rsid w:val="5934047B"/>
    <w:rsid w:val="5936319D"/>
    <w:rsid w:val="593D2860"/>
    <w:rsid w:val="593E0DF0"/>
    <w:rsid w:val="59667FE6"/>
    <w:rsid w:val="59936D84"/>
    <w:rsid w:val="59A50B3D"/>
    <w:rsid w:val="59C278B2"/>
    <w:rsid w:val="59C43712"/>
    <w:rsid w:val="59EB2489"/>
    <w:rsid w:val="5A1F6F83"/>
    <w:rsid w:val="5A303D37"/>
    <w:rsid w:val="5A3109B3"/>
    <w:rsid w:val="5A3A64FF"/>
    <w:rsid w:val="5A616F53"/>
    <w:rsid w:val="5A704165"/>
    <w:rsid w:val="5A7F759B"/>
    <w:rsid w:val="5A977586"/>
    <w:rsid w:val="5ABE12F9"/>
    <w:rsid w:val="5AFF3625"/>
    <w:rsid w:val="5B2F2730"/>
    <w:rsid w:val="5B4F0EE7"/>
    <w:rsid w:val="5B6E4B59"/>
    <w:rsid w:val="5B705A2B"/>
    <w:rsid w:val="5B776B5E"/>
    <w:rsid w:val="5B8F43E9"/>
    <w:rsid w:val="5BC35D7A"/>
    <w:rsid w:val="5C1F794E"/>
    <w:rsid w:val="5C30438D"/>
    <w:rsid w:val="5C463CC8"/>
    <w:rsid w:val="5C494EFD"/>
    <w:rsid w:val="5C6B3DCF"/>
    <w:rsid w:val="5C7E12EF"/>
    <w:rsid w:val="5C84732B"/>
    <w:rsid w:val="5CBF6CD1"/>
    <w:rsid w:val="5D027F9F"/>
    <w:rsid w:val="5D0C68E0"/>
    <w:rsid w:val="5D8209DF"/>
    <w:rsid w:val="5D835939"/>
    <w:rsid w:val="5D8F6403"/>
    <w:rsid w:val="5DC4624A"/>
    <w:rsid w:val="5DCA474D"/>
    <w:rsid w:val="5DD631A4"/>
    <w:rsid w:val="5DE339A4"/>
    <w:rsid w:val="5E0742AB"/>
    <w:rsid w:val="5E085A5E"/>
    <w:rsid w:val="5E3D22B5"/>
    <w:rsid w:val="5E551067"/>
    <w:rsid w:val="5E593EF4"/>
    <w:rsid w:val="5E663C3C"/>
    <w:rsid w:val="5E9A0B94"/>
    <w:rsid w:val="5ECA7B9C"/>
    <w:rsid w:val="5ED45AE5"/>
    <w:rsid w:val="5EE65C62"/>
    <w:rsid w:val="5EED7AF1"/>
    <w:rsid w:val="5EF555C5"/>
    <w:rsid w:val="5F00418B"/>
    <w:rsid w:val="5F0D0D47"/>
    <w:rsid w:val="5F304586"/>
    <w:rsid w:val="5F3172E7"/>
    <w:rsid w:val="5F3E1270"/>
    <w:rsid w:val="5F531B75"/>
    <w:rsid w:val="5F5727F4"/>
    <w:rsid w:val="5F62540A"/>
    <w:rsid w:val="5F6300D6"/>
    <w:rsid w:val="5F676547"/>
    <w:rsid w:val="5F6D1C6D"/>
    <w:rsid w:val="5F70790E"/>
    <w:rsid w:val="5FA178BD"/>
    <w:rsid w:val="5FBB72D1"/>
    <w:rsid w:val="5FCA0245"/>
    <w:rsid w:val="5FDA4E52"/>
    <w:rsid w:val="5FED0578"/>
    <w:rsid w:val="5FF35D1F"/>
    <w:rsid w:val="5FF57378"/>
    <w:rsid w:val="6003607E"/>
    <w:rsid w:val="602054E8"/>
    <w:rsid w:val="604A193C"/>
    <w:rsid w:val="60514730"/>
    <w:rsid w:val="605E222B"/>
    <w:rsid w:val="606E7549"/>
    <w:rsid w:val="608A0E38"/>
    <w:rsid w:val="608D0EE4"/>
    <w:rsid w:val="609971BE"/>
    <w:rsid w:val="60A44765"/>
    <w:rsid w:val="60B050C0"/>
    <w:rsid w:val="60D87F5F"/>
    <w:rsid w:val="610F1953"/>
    <w:rsid w:val="6126674F"/>
    <w:rsid w:val="61312FB9"/>
    <w:rsid w:val="61501DE6"/>
    <w:rsid w:val="61592AC2"/>
    <w:rsid w:val="616C4E63"/>
    <w:rsid w:val="616D268B"/>
    <w:rsid w:val="617434D8"/>
    <w:rsid w:val="618219F6"/>
    <w:rsid w:val="61891A5A"/>
    <w:rsid w:val="61ED5BF1"/>
    <w:rsid w:val="624332A9"/>
    <w:rsid w:val="62597F89"/>
    <w:rsid w:val="62AC4C62"/>
    <w:rsid w:val="62DB1ED2"/>
    <w:rsid w:val="63531C5C"/>
    <w:rsid w:val="63660591"/>
    <w:rsid w:val="63747326"/>
    <w:rsid w:val="63974EEB"/>
    <w:rsid w:val="639C0462"/>
    <w:rsid w:val="63C3335B"/>
    <w:rsid w:val="63D7368C"/>
    <w:rsid w:val="63F53FAC"/>
    <w:rsid w:val="63F55634"/>
    <w:rsid w:val="64461707"/>
    <w:rsid w:val="64653C70"/>
    <w:rsid w:val="646D04FB"/>
    <w:rsid w:val="64847EEF"/>
    <w:rsid w:val="64B25259"/>
    <w:rsid w:val="64C9454E"/>
    <w:rsid w:val="64CF342D"/>
    <w:rsid w:val="64E7655D"/>
    <w:rsid w:val="64F21A7B"/>
    <w:rsid w:val="651C5D6D"/>
    <w:rsid w:val="651D0A2B"/>
    <w:rsid w:val="65397BB9"/>
    <w:rsid w:val="653A0A58"/>
    <w:rsid w:val="655A4D6B"/>
    <w:rsid w:val="65673C0A"/>
    <w:rsid w:val="65814FB8"/>
    <w:rsid w:val="65826C72"/>
    <w:rsid w:val="65A820E4"/>
    <w:rsid w:val="65D25E21"/>
    <w:rsid w:val="65E739D5"/>
    <w:rsid w:val="65EB0670"/>
    <w:rsid w:val="65EE057B"/>
    <w:rsid w:val="66820B55"/>
    <w:rsid w:val="669F016E"/>
    <w:rsid w:val="66AD2650"/>
    <w:rsid w:val="66FE79C7"/>
    <w:rsid w:val="67385F60"/>
    <w:rsid w:val="675C23B1"/>
    <w:rsid w:val="67814FE1"/>
    <w:rsid w:val="678E216D"/>
    <w:rsid w:val="67F97A01"/>
    <w:rsid w:val="68257391"/>
    <w:rsid w:val="682F0DDD"/>
    <w:rsid w:val="684A3B97"/>
    <w:rsid w:val="684C7D85"/>
    <w:rsid w:val="68502860"/>
    <w:rsid w:val="685F575C"/>
    <w:rsid w:val="687B772A"/>
    <w:rsid w:val="68A02B65"/>
    <w:rsid w:val="68AC1B03"/>
    <w:rsid w:val="68E21DCC"/>
    <w:rsid w:val="68F23C2B"/>
    <w:rsid w:val="68FD0E01"/>
    <w:rsid w:val="690E6E39"/>
    <w:rsid w:val="69164910"/>
    <w:rsid w:val="69243CD2"/>
    <w:rsid w:val="69276C0E"/>
    <w:rsid w:val="693229A5"/>
    <w:rsid w:val="693E628B"/>
    <w:rsid w:val="6955770A"/>
    <w:rsid w:val="69642A87"/>
    <w:rsid w:val="69680AC5"/>
    <w:rsid w:val="696C6231"/>
    <w:rsid w:val="69802026"/>
    <w:rsid w:val="699F3F18"/>
    <w:rsid w:val="69B37DA3"/>
    <w:rsid w:val="69B5188D"/>
    <w:rsid w:val="69C50637"/>
    <w:rsid w:val="6A00578A"/>
    <w:rsid w:val="6A051BBF"/>
    <w:rsid w:val="6A051EFD"/>
    <w:rsid w:val="6A3D4B84"/>
    <w:rsid w:val="6A652129"/>
    <w:rsid w:val="6A7D7DCE"/>
    <w:rsid w:val="6A802870"/>
    <w:rsid w:val="6A90769D"/>
    <w:rsid w:val="6AA26835"/>
    <w:rsid w:val="6ACB7AF7"/>
    <w:rsid w:val="6ACE1CE5"/>
    <w:rsid w:val="6AE12A80"/>
    <w:rsid w:val="6AEF0882"/>
    <w:rsid w:val="6B1A0AE3"/>
    <w:rsid w:val="6B322415"/>
    <w:rsid w:val="6B3B246B"/>
    <w:rsid w:val="6B4A0DB1"/>
    <w:rsid w:val="6B520645"/>
    <w:rsid w:val="6B7262A3"/>
    <w:rsid w:val="6BB6553E"/>
    <w:rsid w:val="6C0B0C5C"/>
    <w:rsid w:val="6C291EAC"/>
    <w:rsid w:val="6C423CEC"/>
    <w:rsid w:val="6C5B66D2"/>
    <w:rsid w:val="6C6C12DE"/>
    <w:rsid w:val="6C825678"/>
    <w:rsid w:val="6C9044C0"/>
    <w:rsid w:val="6C995AA5"/>
    <w:rsid w:val="6CB36BDC"/>
    <w:rsid w:val="6CDF17D0"/>
    <w:rsid w:val="6D031288"/>
    <w:rsid w:val="6D121A8F"/>
    <w:rsid w:val="6D346AEB"/>
    <w:rsid w:val="6D4B1900"/>
    <w:rsid w:val="6D4E44F0"/>
    <w:rsid w:val="6D903360"/>
    <w:rsid w:val="6DE45BF0"/>
    <w:rsid w:val="6DF0060E"/>
    <w:rsid w:val="6DF5602B"/>
    <w:rsid w:val="6E0E0495"/>
    <w:rsid w:val="6E100053"/>
    <w:rsid w:val="6E15228E"/>
    <w:rsid w:val="6E2A6457"/>
    <w:rsid w:val="6E440C36"/>
    <w:rsid w:val="6E91149C"/>
    <w:rsid w:val="6E9F005B"/>
    <w:rsid w:val="6ED66FFF"/>
    <w:rsid w:val="6EDB2C8D"/>
    <w:rsid w:val="6EF73621"/>
    <w:rsid w:val="6F0023A6"/>
    <w:rsid w:val="6F0F1218"/>
    <w:rsid w:val="6F146037"/>
    <w:rsid w:val="6F4C41A7"/>
    <w:rsid w:val="6F963331"/>
    <w:rsid w:val="6FAA58A8"/>
    <w:rsid w:val="6FBF05CD"/>
    <w:rsid w:val="6FD23163"/>
    <w:rsid w:val="6FD46620"/>
    <w:rsid w:val="6FEE6859"/>
    <w:rsid w:val="7014594B"/>
    <w:rsid w:val="701B7F3D"/>
    <w:rsid w:val="701D55D2"/>
    <w:rsid w:val="70217415"/>
    <w:rsid w:val="7025202A"/>
    <w:rsid w:val="702C150A"/>
    <w:rsid w:val="70354720"/>
    <w:rsid w:val="703C6C8D"/>
    <w:rsid w:val="7048536A"/>
    <w:rsid w:val="705E5EB9"/>
    <w:rsid w:val="706236D5"/>
    <w:rsid w:val="70634C9B"/>
    <w:rsid w:val="70A36DFF"/>
    <w:rsid w:val="70A554BC"/>
    <w:rsid w:val="70B4672C"/>
    <w:rsid w:val="70C81AFA"/>
    <w:rsid w:val="70D91371"/>
    <w:rsid w:val="70EF3A0A"/>
    <w:rsid w:val="70FA1C4F"/>
    <w:rsid w:val="71000501"/>
    <w:rsid w:val="71036747"/>
    <w:rsid w:val="71195155"/>
    <w:rsid w:val="71203AF1"/>
    <w:rsid w:val="714C6061"/>
    <w:rsid w:val="716E6137"/>
    <w:rsid w:val="717135F3"/>
    <w:rsid w:val="717F1146"/>
    <w:rsid w:val="7192405E"/>
    <w:rsid w:val="71BB7428"/>
    <w:rsid w:val="71C52E35"/>
    <w:rsid w:val="71CF6A74"/>
    <w:rsid w:val="71DA2ED7"/>
    <w:rsid w:val="721111A3"/>
    <w:rsid w:val="72217DB2"/>
    <w:rsid w:val="72247A3C"/>
    <w:rsid w:val="72275B22"/>
    <w:rsid w:val="724500AB"/>
    <w:rsid w:val="724505ED"/>
    <w:rsid w:val="72503EEC"/>
    <w:rsid w:val="72647B4C"/>
    <w:rsid w:val="727A6C80"/>
    <w:rsid w:val="72921744"/>
    <w:rsid w:val="72936CD4"/>
    <w:rsid w:val="72E9373E"/>
    <w:rsid w:val="73092033"/>
    <w:rsid w:val="7310400B"/>
    <w:rsid w:val="734B50C9"/>
    <w:rsid w:val="73616198"/>
    <w:rsid w:val="736C1957"/>
    <w:rsid w:val="737221DF"/>
    <w:rsid w:val="739175F4"/>
    <w:rsid w:val="73B150E7"/>
    <w:rsid w:val="73BC337C"/>
    <w:rsid w:val="73CF0AAD"/>
    <w:rsid w:val="73F76617"/>
    <w:rsid w:val="74003943"/>
    <w:rsid w:val="741843B6"/>
    <w:rsid w:val="7449682B"/>
    <w:rsid w:val="744C63F8"/>
    <w:rsid w:val="74696092"/>
    <w:rsid w:val="748A2F36"/>
    <w:rsid w:val="74AB63BC"/>
    <w:rsid w:val="74B30224"/>
    <w:rsid w:val="74B7282A"/>
    <w:rsid w:val="74C03424"/>
    <w:rsid w:val="74CF3485"/>
    <w:rsid w:val="74D663DF"/>
    <w:rsid w:val="74DB58B5"/>
    <w:rsid w:val="74F14FEE"/>
    <w:rsid w:val="74F32DE3"/>
    <w:rsid w:val="75010F9C"/>
    <w:rsid w:val="75136117"/>
    <w:rsid w:val="75213097"/>
    <w:rsid w:val="752B063D"/>
    <w:rsid w:val="755156C2"/>
    <w:rsid w:val="755B0AC2"/>
    <w:rsid w:val="75841FA2"/>
    <w:rsid w:val="75D036BC"/>
    <w:rsid w:val="75D04645"/>
    <w:rsid w:val="75EB5E50"/>
    <w:rsid w:val="761A77B5"/>
    <w:rsid w:val="762151E2"/>
    <w:rsid w:val="7639080D"/>
    <w:rsid w:val="764754C2"/>
    <w:rsid w:val="765774BA"/>
    <w:rsid w:val="76716C1B"/>
    <w:rsid w:val="76747A83"/>
    <w:rsid w:val="767C207F"/>
    <w:rsid w:val="76A20440"/>
    <w:rsid w:val="76B24B53"/>
    <w:rsid w:val="76CD72B6"/>
    <w:rsid w:val="76DE5424"/>
    <w:rsid w:val="76DE5772"/>
    <w:rsid w:val="76F54F83"/>
    <w:rsid w:val="76F62D8A"/>
    <w:rsid w:val="771D2044"/>
    <w:rsid w:val="77576BCA"/>
    <w:rsid w:val="778416A2"/>
    <w:rsid w:val="778E08E9"/>
    <w:rsid w:val="7790075E"/>
    <w:rsid w:val="77900F6E"/>
    <w:rsid w:val="779E35EA"/>
    <w:rsid w:val="779F3F26"/>
    <w:rsid w:val="77AE2281"/>
    <w:rsid w:val="77EC3428"/>
    <w:rsid w:val="77FF6A1C"/>
    <w:rsid w:val="78033886"/>
    <w:rsid w:val="780B1272"/>
    <w:rsid w:val="78272BEB"/>
    <w:rsid w:val="78312BBA"/>
    <w:rsid w:val="78491929"/>
    <w:rsid w:val="78523D70"/>
    <w:rsid w:val="788D1A38"/>
    <w:rsid w:val="79453607"/>
    <w:rsid w:val="794D4A40"/>
    <w:rsid w:val="797C0D03"/>
    <w:rsid w:val="799873D8"/>
    <w:rsid w:val="79A429B0"/>
    <w:rsid w:val="79FD6B7F"/>
    <w:rsid w:val="7A07333D"/>
    <w:rsid w:val="7A30646B"/>
    <w:rsid w:val="7A8219F1"/>
    <w:rsid w:val="7A83214E"/>
    <w:rsid w:val="7ABC63E4"/>
    <w:rsid w:val="7AC92935"/>
    <w:rsid w:val="7AF72C6F"/>
    <w:rsid w:val="7B001CA7"/>
    <w:rsid w:val="7B112183"/>
    <w:rsid w:val="7B163A21"/>
    <w:rsid w:val="7B187759"/>
    <w:rsid w:val="7B961B6F"/>
    <w:rsid w:val="7BA47418"/>
    <w:rsid w:val="7BDE73D2"/>
    <w:rsid w:val="7C2820AC"/>
    <w:rsid w:val="7C445B73"/>
    <w:rsid w:val="7C697BA6"/>
    <w:rsid w:val="7C7B7407"/>
    <w:rsid w:val="7C7C4CCC"/>
    <w:rsid w:val="7C8258D8"/>
    <w:rsid w:val="7C827F82"/>
    <w:rsid w:val="7C914FDC"/>
    <w:rsid w:val="7C9D588C"/>
    <w:rsid w:val="7CB23B5C"/>
    <w:rsid w:val="7CB57179"/>
    <w:rsid w:val="7D0012B0"/>
    <w:rsid w:val="7D3B5D2A"/>
    <w:rsid w:val="7D3E4DED"/>
    <w:rsid w:val="7D3F1A4B"/>
    <w:rsid w:val="7D4B32BC"/>
    <w:rsid w:val="7D540061"/>
    <w:rsid w:val="7D5709FA"/>
    <w:rsid w:val="7D5B705E"/>
    <w:rsid w:val="7D727822"/>
    <w:rsid w:val="7D763230"/>
    <w:rsid w:val="7D7A4F47"/>
    <w:rsid w:val="7D7C75B9"/>
    <w:rsid w:val="7D9A4473"/>
    <w:rsid w:val="7D9C2CA9"/>
    <w:rsid w:val="7DA42C0C"/>
    <w:rsid w:val="7DB21722"/>
    <w:rsid w:val="7DB56409"/>
    <w:rsid w:val="7DC95C8F"/>
    <w:rsid w:val="7DDA627E"/>
    <w:rsid w:val="7DE75A87"/>
    <w:rsid w:val="7DF20C8E"/>
    <w:rsid w:val="7DF24098"/>
    <w:rsid w:val="7E087335"/>
    <w:rsid w:val="7E3F78A9"/>
    <w:rsid w:val="7E4169D3"/>
    <w:rsid w:val="7E721350"/>
    <w:rsid w:val="7EEB1A17"/>
    <w:rsid w:val="7EF84793"/>
    <w:rsid w:val="7F3B0012"/>
    <w:rsid w:val="7F3B585C"/>
    <w:rsid w:val="7F3F2BD0"/>
    <w:rsid w:val="7F4734C7"/>
    <w:rsid w:val="7F86021C"/>
    <w:rsid w:val="7F8B08DB"/>
    <w:rsid w:val="7F906520"/>
    <w:rsid w:val="7F925C5E"/>
    <w:rsid w:val="7FA0617C"/>
    <w:rsid w:val="7FA82513"/>
    <w:rsid w:val="7FD33E2F"/>
    <w:rsid w:val="7FE945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val="0"/>
      <w:keepLines w:val="0"/>
      <w:adjustRightInd w:val="0"/>
      <w:snapToGrid w:val="0"/>
      <w:spacing w:before="260" w:after="260" w:line="416" w:lineRule="atLeast"/>
      <w:ind w:firstLine="200" w:firstLineChars="200"/>
      <w:outlineLvl w:val="1"/>
    </w:pPr>
    <w:rPr>
      <w:rFonts w:ascii="Arial" w:hAnsi="Arial"/>
      <w:b/>
      <w:bCs/>
      <w:szCs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spacing w:before="100" w:beforeAutospacing="1" w:after="100" w:afterAutospacing="1"/>
      <w:jc w:val="left"/>
      <w:outlineLvl w:val="3"/>
    </w:pPr>
    <w:rPr>
      <w:rFonts w:hint="eastAsia" w:ascii="宋体" w:hAnsi="宋体" w:eastAsia="宋体"/>
      <w:b/>
      <w:kern w:val="0"/>
      <w:sz w:val="24"/>
    </w:rPr>
  </w:style>
  <w:style w:type="paragraph" w:styleId="7">
    <w:name w:val="heading 6"/>
    <w:basedOn w:val="1"/>
    <w:next w:val="8"/>
    <w:qFormat/>
    <w:uiPriority w:val="9"/>
    <w:pPr>
      <w:keepNext/>
      <w:autoSpaceDE w:val="0"/>
      <w:autoSpaceDN w:val="0"/>
      <w:spacing w:line="360" w:lineRule="auto"/>
      <w:jc w:val="center"/>
      <w:outlineLvl w:val="5"/>
    </w:pPr>
    <w:rPr>
      <w:rFonts w:ascii="宋体"/>
      <w:color w:val="000000"/>
      <w:sz w:val="24"/>
      <w:u w:val="double"/>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ind w:firstLine="0" w:firstLineChars="0"/>
    </w:pPr>
    <w:rPr>
      <w:rFonts w:ascii="宋体" w:hAnsi="宋体"/>
      <w:sz w:val="21"/>
    </w:rPr>
  </w:style>
  <w:style w:type="paragraph" w:styleId="8">
    <w:name w:val="Normal Indent"/>
    <w:basedOn w:val="1"/>
    <w:unhideWhenUsed/>
    <w:qFormat/>
    <w:uiPriority w:val="99"/>
    <w:pPr>
      <w:ind w:firstLine="420"/>
    </w:pPr>
  </w:style>
  <w:style w:type="paragraph" w:styleId="9">
    <w:name w:val="annotation text"/>
    <w:basedOn w:val="1"/>
    <w:qFormat/>
    <w:uiPriority w:val="0"/>
    <w:pPr>
      <w:jc w:val="left"/>
    </w:pPr>
  </w:style>
  <w:style w:type="paragraph" w:styleId="10">
    <w:name w:val="Body Text Indent"/>
    <w:basedOn w:val="1"/>
    <w:unhideWhenUsed/>
    <w:qFormat/>
    <w:uiPriority w:val="99"/>
    <w:pPr>
      <w:widowControl w:val="0"/>
      <w:adjustRightInd w:val="0"/>
      <w:spacing w:line="300" w:lineRule="auto"/>
      <w:ind w:left="898" w:firstLine="2"/>
      <w:textAlignment w:val="baseline"/>
    </w:pPr>
    <w:rPr>
      <w:rFonts w:ascii="仿宋_GB2312" w:hAnsi="MS Sans Serif" w:eastAsia="仿宋_GB2312" w:cs="Times New Roman"/>
      <w:sz w:val="28"/>
      <w:lang w:val="en-US" w:eastAsia="zh-CN" w:bidi="ar-SA"/>
    </w:rPr>
  </w:style>
  <w:style w:type="paragraph" w:styleId="11">
    <w:name w:val="Plain Text"/>
    <w:qFormat/>
    <w:uiPriority w:val="0"/>
    <w:pPr>
      <w:spacing w:before="100" w:beforeAutospacing="1" w:after="100" w:afterAutospacing="1"/>
    </w:pPr>
    <w:rPr>
      <w:rFonts w:ascii="宋体" w:hAnsi="宋体" w:eastAsia="宋体" w:cs="宋体"/>
      <w:sz w:val="24"/>
      <w:szCs w:val="24"/>
      <w:lang w:val="en-US" w:eastAsia="zh-CN" w:bidi="ar-SA"/>
    </w:rPr>
  </w:style>
  <w:style w:type="paragraph" w:styleId="12">
    <w:name w:val="Date"/>
    <w:next w:val="1"/>
    <w:unhideWhenUsed/>
    <w:qFormat/>
    <w:uiPriority w:val="0"/>
    <w:pPr>
      <w:widowControl w:val="0"/>
      <w:adjustRightInd w:val="0"/>
      <w:spacing w:line="360" w:lineRule="atLeast"/>
      <w:jc w:val="both"/>
      <w:textAlignment w:val="baseline"/>
    </w:pPr>
    <w:rPr>
      <w:rFonts w:ascii="华文楷体" w:hAnsi="Times New Roman" w:eastAsia="华文楷体" w:cs="Times New Roman"/>
      <w:sz w:val="21"/>
      <w:lang w:val="en-US" w:eastAsia="zh-CN" w:bidi="ar-SA"/>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adjustRightInd w:val="0"/>
      <w:snapToGrid w:val="0"/>
      <w:spacing w:line="240" w:lineRule="atLeast"/>
      <w:ind w:firstLine="200" w:firstLineChars="200"/>
    </w:pPr>
    <w:rPr>
      <w:rFonts w:eastAsia="宋体"/>
      <w:sz w:val="18"/>
      <w:szCs w:val="18"/>
    </w:rPr>
  </w:style>
  <w:style w:type="paragraph" w:styleId="15">
    <w:name w:val="header"/>
    <w:qFormat/>
    <w:uiPriority w:val="0"/>
    <w:pPr>
      <w:widowControl w:val="0"/>
      <w:pBdr>
        <w:bottom w:val="single" w:color="auto" w:sz="6" w:space="1"/>
      </w:pBdr>
      <w:tabs>
        <w:tab w:val="center" w:pos="4153"/>
        <w:tab w:val="right" w:pos="8306"/>
      </w:tabs>
      <w:adjustRightInd w:val="0"/>
      <w:snapToGrid w:val="0"/>
      <w:spacing w:line="240" w:lineRule="atLeast"/>
      <w:ind w:firstLine="200" w:firstLineChars="200"/>
      <w:jc w:val="center"/>
    </w:pPr>
    <w:rPr>
      <w:rFonts w:ascii="Times New Roman" w:hAnsi="Times New Roman" w:eastAsia="宋体" w:cs="Times New Roman"/>
      <w:kern w:val="2"/>
      <w:sz w:val="18"/>
      <w:szCs w:val="18"/>
      <w:lang w:val="en-US" w:eastAsia="zh-CN" w:bidi="ar-SA"/>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HTML Preformatt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Times New Roman"/>
      <w:lang w:val="en-US" w:eastAsia="zh-CN" w:bidi="ar-SA"/>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Body Text First Indent 2"/>
    <w:basedOn w:val="10"/>
    <w:unhideWhenUsed/>
    <w:qFormat/>
    <w:uiPriority w:val="99"/>
    <w:pPr>
      <w:ind w:firstLine="420" w:firstLineChars="200"/>
    </w:pPr>
  </w:style>
  <w:style w:type="table" w:styleId="2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Strong"/>
    <w:basedOn w:val="23"/>
    <w:qFormat/>
    <w:uiPriority w:val="22"/>
    <w:rPr>
      <w:b/>
      <w:bCs/>
    </w:rPr>
  </w:style>
  <w:style w:type="character" w:styleId="25">
    <w:name w:val="page number"/>
    <w:qFormat/>
    <w:uiPriority w:val="99"/>
  </w:style>
  <w:style w:type="character" w:styleId="26">
    <w:name w:val="Hyperlink"/>
    <w:basedOn w:val="23"/>
    <w:qFormat/>
    <w:uiPriority w:val="99"/>
    <w:rPr>
      <w:color w:val="0000FF"/>
      <w:u w:val="single"/>
    </w:rPr>
  </w:style>
  <w:style w:type="paragraph" w:styleId="27">
    <w:name w:val="List Paragraph"/>
    <w:basedOn w:val="1"/>
    <w:next w:val="1"/>
    <w:qFormat/>
    <w:uiPriority w:val="34"/>
    <w:pPr>
      <w:ind w:firstLine="420"/>
    </w:pPr>
    <w:rPr>
      <w:rFonts w:ascii="Calibri" w:hAnsi="Calibri" w:eastAsia="宋体"/>
      <w:sz w:val="21"/>
      <w:szCs w:val="22"/>
    </w:rPr>
  </w:style>
  <w:style w:type="paragraph" w:customStyle="1" w:styleId="28">
    <w:name w:val="金晓阳正文 1"/>
    <w:qFormat/>
    <w:uiPriority w:val="0"/>
    <w:pPr>
      <w:widowControl w:val="0"/>
      <w:spacing w:line="360" w:lineRule="auto"/>
      <w:ind w:firstLine="480"/>
      <w:jc w:val="both"/>
    </w:pPr>
    <w:rPr>
      <w:rFonts w:ascii="宋体" w:hAnsi="宋体" w:eastAsia="宋体" w:cs="Times New Roman"/>
      <w:sz w:val="24"/>
      <w:szCs w:val="24"/>
      <w:lang w:val="en-US" w:eastAsia="zh-CN" w:bidi="ar-SA"/>
    </w:rPr>
  </w:style>
  <w:style w:type="paragraph" w:customStyle="1" w:styleId="29">
    <w:name w:val="辛龙正文 1"/>
    <w:qFormat/>
    <w:uiPriority w:val="99"/>
    <w:pPr>
      <w:widowControl w:val="0"/>
      <w:spacing w:line="360" w:lineRule="auto"/>
      <w:ind w:firstLine="480" w:firstLineChars="200"/>
      <w:jc w:val="both"/>
    </w:pPr>
    <w:rPr>
      <w:rFonts w:ascii="宋体" w:hAnsi="宋体" w:eastAsia="宋体" w:cs="Times New Roman"/>
      <w:bCs/>
      <w:color w:val="000000"/>
      <w:sz w:val="24"/>
      <w:szCs w:val="24"/>
      <w:lang w:val="en-US" w:eastAsia="zh-CN" w:bidi="ar-SA"/>
    </w:rPr>
  </w:style>
  <w:style w:type="paragraph" w:styleId="30">
    <w:name w:val="No Spacing"/>
    <w:qFormat/>
    <w:uiPriority w:val="1"/>
    <w:rPr>
      <w:rFonts w:ascii="Calibri" w:hAnsi="Calibri" w:eastAsia="宋体" w:cs="Times New Roman"/>
      <w:sz w:val="22"/>
      <w:szCs w:val="22"/>
      <w:lang w:val="en-US" w:eastAsia="zh-CN" w:bidi="ar-SA"/>
    </w:rPr>
  </w:style>
  <w:style w:type="paragraph" w:customStyle="1" w:styleId="31">
    <w:name w:val="附注-标题3"/>
    <w:qFormat/>
    <w:uiPriority w:val="0"/>
    <w:pPr>
      <w:tabs>
        <w:tab w:val="left" w:pos="1125"/>
      </w:tabs>
      <w:spacing w:beforeLines="25" w:afterLines="25" w:line="360" w:lineRule="auto"/>
      <w:ind w:left="1125" w:hanging="720"/>
      <w:outlineLvl w:val="1"/>
    </w:pPr>
    <w:rPr>
      <w:rFonts w:ascii="Arial Narrow" w:hAnsi="Arial Narrow" w:eastAsia="宋体" w:cs="Times New Roman"/>
      <w:b/>
      <w:kern w:val="2"/>
      <w:sz w:val="21"/>
      <w:szCs w:val="21"/>
      <w:lang w:val="en-US" w:eastAsia="zh-CN" w:bidi="ar-SA"/>
    </w:rPr>
  </w:style>
  <w:style w:type="paragraph" w:customStyle="1" w:styleId="32">
    <w:name w:val="附注－正文"/>
    <w:qFormat/>
    <w:uiPriority w:val="0"/>
    <w:pPr>
      <w:widowControl w:val="0"/>
      <w:adjustRightInd w:val="0"/>
      <w:snapToGrid w:val="0"/>
      <w:spacing w:afterLines="50" w:line="360" w:lineRule="auto"/>
      <w:ind w:firstLine="200" w:firstLineChars="200"/>
      <w:jc w:val="both"/>
    </w:pPr>
    <w:rPr>
      <w:rFonts w:ascii="Times New Roman" w:hAnsi="Times New Roman" w:eastAsia="宋体" w:cs="Times New Roman"/>
      <w:kern w:val="2"/>
      <w:sz w:val="21"/>
      <w:lang w:val="en-US" w:eastAsia="zh-CN" w:bidi="ar-SA"/>
    </w:rPr>
  </w:style>
  <w:style w:type="paragraph" w:customStyle="1" w:styleId="33">
    <w:name w:val="附注－标题五"/>
    <w:next w:val="32"/>
    <w:qFormat/>
    <w:uiPriority w:val="0"/>
    <w:pPr>
      <w:widowControl w:val="0"/>
      <w:tabs>
        <w:tab w:val="left" w:pos="720"/>
      </w:tabs>
      <w:adjustRightInd w:val="0"/>
      <w:snapToGrid w:val="0"/>
      <w:spacing w:before="120" w:afterLines="50" w:line="360" w:lineRule="auto"/>
      <w:jc w:val="both"/>
    </w:pPr>
    <w:rPr>
      <w:rFonts w:ascii="Arial Narrow" w:hAnsi="Arial Narrow" w:eastAsia="宋体" w:cs="Times New Roman"/>
      <w:b/>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5">
    <w:name w:val="fontstyle01"/>
    <w:qFormat/>
    <w:uiPriority w:val="0"/>
    <w:rPr>
      <w:rFonts w:hint="eastAsia" w:ascii="宋体" w:hAnsi="宋体" w:eastAsia="宋体"/>
      <w:color w:val="000000"/>
      <w:sz w:val="24"/>
      <w:szCs w:val="24"/>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8">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9">
    <w:name w:val="font01"/>
    <w:basedOn w:val="23"/>
    <w:qFormat/>
    <w:uiPriority w:val="0"/>
    <w:rPr>
      <w:rFonts w:hint="eastAsia" w:ascii="宋体" w:hAnsi="宋体" w:eastAsia="宋体" w:cs="宋体"/>
      <w:color w:val="000000"/>
      <w:sz w:val="24"/>
      <w:szCs w:val="24"/>
      <w:u w:val="none"/>
    </w:rPr>
  </w:style>
  <w:style w:type="character" w:customStyle="1" w:styleId="40">
    <w:name w:val="font11"/>
    <w:basedOn w:val="23"/>
    <w:qFormat/>
    <w:uiPriority w:val="0"/>
    <w:rPr>
      <w:rFonts w:hint="eastAsia" w:ascii="仿宋_GB2312" w:eastAsia="仿宋_GB2312" w:cs="仿宋_GB2312"/>
      <w:color w:val="000000"/>
      <w:sz w:val="24"/>
      <w:szCs w:val="24"/>
      <w:u w:val="none"/>
    </w:rPr>
  </w:style>
  <w:style w:type="character" w:customStyle="1" w:styleId="41">
    <w:name w:val="批注框文本 Char"/>
    <w:basedOn w:val="23"/>
    <w:link w:val="13"/>
    <w:qFormat/>
    <w:uiPriority w:val="0"/>
    <w:rPr>
      <w:rFonts w:ascii="Times New Roman" w:hAnsi="Times New Roman" w:eastAsia="宋体" w:cs="Times New Roman"/>
      <w:kern w:val="2"/>
      <w:sz w:val="18"/>
      <w:szCs w:val="18"/>
    </w:rPr>
  </w:style>
  <w:style w:type="character" w:customStyle="1" w:styleId="42">
    <w:name w:val="font71"/>
    <w:basedOn w:val="23"/>
    <w:qFormat/>
    <w:uiPriority w:val="0"/>
    <w:rPr>
      <w:rFonts w:hint="eastAsia" w:ascii="仿宋" w:hAnsi="仿宋" w:eastAsia="仿宋" w:cs="仿宋"/>
      <w:b/>
      <w:color w:val="000000"/>
      <w:sz w:val="24"/>
      <w:szCs w:val="24"/>
      <w:u w:val="none"/>
    </w:rPr>
  </w:style>
  <w:style w:type="character" w:customStyle="1" w:styleId="43">
    <w:name w:val="font61"/>
    <w:basedOn w:val="23"/>
    <w:qFormat/>
    <w:uiPriority w:val="0"/>
    <w:rPr>
      <w:rFonts w:hint="eastAsia" w:ascii="仿宋" w:hAnsi="仿宋" w:eastAsia="仿宋" w:cs="仿宋"/>
      <w:b/>
      <w:color w:val="000000"/>
      <w:sz w:val="24"/>
      <w:szCs w:val="24"/>
      <w:u w:val="none"/>
    </w:rPr>
  </w:style>
  <w:style w:type="character" w:customStyle="1" w:styleId="44">
    <w:name w:val="font41"/>
    <w:basedOn w:val="23"/>
    <w:qFormat/>
    <w:uiPriority w:val="0"/>
    <w:rPr>
      <w:rFonts w:hint="eastAsia" w:ascii="仿宋" w:hAnsi="仿宋" w:eastAsia="仿宋" w:cs="仿宋"/>
      <w:b/>
      <w:color w:val="000000"/>
      <w:sz w:val="24"/>
      <w:szCs w:val="24"/>
      <w:u w:val="none"/>
    </w:rPr>
  </w:style>
  <w:style w:type="character" w:customStyle="1" w:styleId="45">
    <w:name w:val="font51"/>
    <w:basedOn w:val="23"/>
    <w:qFormat/>
    <w:uiPriority w:val="0"/>
    <w:rPr>
      <w:rFonts w:hint="eastAsia" w:ascii="仿宋" w:hAnsi="仿宋" w:eastAsia="仿宋" w:cs="仿宋"/>
      <w:b/>
      <w:color w:val="000000"/>
      <w:sz w:val="24"/>
      <w:szCs w:val="24"/>
      <w:u w:val="none"/>
    </w:rPr>
  </w:style>
  <w:style w:type="character" w:customStyle="1" w:styleId="46">
    <w:name w:val="font31"/>
    <w:basedOn w:val="23"/>
    <w:qFormat/>
    <w:uiPriority w:val="0"/>
    <w:rPr>
      <w:rFonts w:hint="eastAsia" w:ascii="宋体" w:hAnsi="宋体" w:eastAsia="宋体" w:cs="宋体"/>
      <w:b/>
      <w:color w:val="000000"/>
      <w:sz w:val="24"/>
      <w:szCs w:val="24"/>
      <w:u w:val="none"/>
    </w:rPr>
  </w:style>
  <w:style w:type="character" w:customStyle="1" w:styleId="47">
    <w:name w:val="font21"/>
    <w:basedOn w:val="23"/>
    <w:qFormat/>
    <w:uiPriority w:val="0"/>
    <w:rPr>
      <w:rFonts w:hint="eastAsia" w:ascii="宋体" w:hAnsi="宋体" w:eastAsia="宋体" w:cs="宋体"/>
      <w:color w:val="000000"/>
      <w:sz w:val="22"/>
      <w:szCs w:val="22"/>
      <w:u w:val="none"/>
    </w:rPr>
  </w:style>
  <w:style w:type="paragraph" w:customStyle="1" w:styleId="48">
    <w:name w:val="列出段落1"/>
    <w:basedOn w:val="1"/>
    <w:qFormat/>
    <w:uiPriority w:val="0"/>
    <w:pPr>
      <w:ind w:firstLine="420" w:firstLineChars="200"/>
    </w:pPr>
  </w:style>
  <w:style w:type="paragraph" w:customStyle="1" w:styleId="49">
    <w:name w:val="Table Paragraph"/>
    <w:basedOn w:val="1"/>
    <w:qFormat/>
    <w:uiPriority w:val="1"/>
    <w:pPr>
      <w:adjustRightInd/>
      <w:spacing w:before="0" w:beforeLines="0" w:after="0" w:afterLines="0" w:line="240" w:lineRule="auto"/>
      <w:ind w:firstLine="0" w:firstLineChars="0"/>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ECB2C-5A01-4BB4-86B8-D770AA66302D}">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113</Pages>
  <Words>9799</Words>
  <Characters>55860</Characters>
  <Lines>465</Lines>
  <Paragraphs>131</Paragraphs>
  <TotalTime>2</TotalTime>
  <ScaleCrop>false</ScaleCrop>
  <LinksUpToDate>false</LinksUpToDate>
  <CharactersWithSpaces>65528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金箍棒</cp:lastModifiedBy>
  <cp:lastPrinted>2021-01-27T01:11:00Z</cp:lastPrinted>
  <dcterms:modified xsi:type="dcterms:W3CDTF">2021-10-29T07:41:21Z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35866CC0D70A420A9CEDED910B5366B0</vt:lpwstr>
  </property>
</Properties>
</file>